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ED" w:rsidRPr="009E3950" w:rsidRDefault="00DC7C3A" w:rsidP="002A5BD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>Обзор изменений законодательства Российской Федерации, Республики Коми по вопросам, касающимся полномочий органов местного самоуправления</w:t>
      </w:r>
    </w:p>
    <w:p w:rsidR="00DC7C3A" w:rsidRPr="009E3950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>(</w:t>
      </w:r>
      <w:r w:rsidR="00DC7C3A" w:rsidRPr="009E3950">
        <w:rPr>
          <w:rFonts w:ascii="Times New Roman" w:hAnsi="Times New Roman" w:cs="Times New Roman"/>
          <w:sz w:val="28"/>
          <w:szCs w:val="28"/>
        </w:rPr>
        <w:t xml:space="preserve">за </w:t>
      </w:r>
      <w:r w:rsidR="009E3950">
        <w:rPr>
          <w:rFonts w:ascii="Times New Roman" w:hAnsi="Times New Roman" w:cs="Times New Roman"/>
          <w:sz w:val="28"/>
          <w:szCs w:val="28"/>
        </w:rPr>
        <w:t>апрель</w:t>
      </w:r>
      <w:r w:rsidR="004E733E" w:rsidRPr="009E3950">
        <w:rPr>
          <w:rFonts w:ascii="Times New Roman" w:hAnsi="Times New Roman" w:cs="Times New Roman"/>
          <w:sz w:val="28"/>
          <w:szCs w:val="28"/>
        </w:rPr>
        <w:t xml:space="preserve"> 2019</w:t>
      </w:r>
      <w:r w:rsidR="00F92145" w:rsidRPr="009E395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E3950">
        <w:rPr>
          <w:rFonts w:ascii="Times New Roman" w:hAnsi="Times New Roman" w:cs="Times New Roman"/>
          <w:sz w:val="28"/>
          <w:szCs w:val="28"/>
        </w:rPr>
        <w:t>)</w:t>
      </w:r>
    </w:p>
    <w:p w:rsidR="003279ED" w:rsidRPr="009E3950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0BF8" w:rsidRPr="009E3950" w:rsidRDefault="00860BF8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E3950">
        <w:rPr>
          <w:rFonts w:ascii="Times New Roman" w:hAnsi="Times New Roman" w:cs="Times New Roman"/>
          <w:i/>
          <w:sz w:val="28"/>
          <w:szCs w:val="28"/>
        </w:rPr>
        <w:t>Изменения, внесенные в федеральные нормативные правовые акты.</w:t>
      </w:r>
    </w:p>
    <w:p w:rsidR="009A297D" w:rsidRPr="009E3950" w:rsidRDefault="009A297D" w:rsidP="004D77A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77A6" w:rsidRPr="009E3950" w:rsidRDefault="00493F8F" w:rsidP="004D77A6">
      <w:pPr>
        <w:pStyle w:val="a3"/>
        <w:numPr>
          <w:ilvl w:val="0"/>
          <w:numId w:val="36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соответствии с </w:t>
      </w:r>
      <w:proofErr w:type="gramStart"/>
      <w:r w:rsidR="004D77A6" w:rsidRPr="009E3950">
        <w:rPr>
          <w:rFonts w:ascii="Times New Roman" w:hAnsi="Times New Roman" w:cs="Times New Roman"/>
          <w:b/>
          <w:sz w:val="28"/>
          <w:szCs w:val="28"/>
        </w:rPr>
        <w:t>Федеральным</w:t>
      </w:r>
      <w:proofErr w:type="gramEnd"/>
      <w:r w:rsidR="004D77A6" w:rsidRPr="009E395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9" w:history="1">
        <w:r w:rsidR="004D77A6" w:rsidRPr="009E3950">
          <w:rPr>
            <w:rFonts w:ascii="Times New Roman" w:hAnsi="Times New Roman" w:cs="Times New Roman"/>
            <w:b/>
            <w:sz w:val="28"/>
            <w:szCs w:val="28"/>
          </w:rPr>
          <w:t>закон</w:t>
        </w:r>
      </w:hyperlink>
      <w:r w:rsidR="004D77A6" w:rsidRPr="009E3950">
        <w:rPr>
          <w:rFonts w:ascii="Times New Roman" w:hAnsi="Times New Roman" w:cs="Times New Roman"/>
          <w:b/>
          <w:sz w:val="28"/>
          <w:szCs w:val="28"/>
        </w:rPr>
        <w:t>ом от 01.04.2019 № 50-ФЗ</w:t>
      </w:r>
      <w:r w:rsidR="004D77A6" w:rsidRPr="009E3950">
        <w:rPr>
          <w:rFonts w:ascii="Times New Roman" w:hAnsi="Times New Roman" w:cs="Times New Roman"/>
          <w:sz w:val="28"/>
          <w:szCs w:val="28"/>
        </w:rPr>
        <w:t xml:space="preserve">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нужд»:</w:t>
      </w:r>
    </w:p>
    <w:p w:rsidR="004D77A6" w:rsidRPr="009E3950" w:rsidRDefault="004D77A6" w:rsidP="004D77A6">
      <w:pPr>
        <w:pStyle w:val="a3"/>
        <w:numPr>
          <w:ilvl w:val="0"/>
          <w:numId w:val="37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>Правительство Р</w:t>
      </w:r>
      <w:r w:rsidR="00493F8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9E3950">
        <w:rPr>
          <w:rFonts w:ascii="Times New Roman" w:hAnsi="Times New Roman" w:cs="Times New Roman"/>
          <w:sz w:val="28"/>
          <w:szCs w:val="28"/>
        </w:rPr>
        <w:t>Ф</w:t>
      </w:r>
      <w:r w:rsidR="00493F8F">
        <w:rPr>
          <w:rFonts w:ascii="Times New Roman" w:hAnsi="Times New Roman" w:cs="Times New Roman"/>
          <w:sz w:val="28"/>
          <w:szCs w:val="28"/>
        </w:rPr>
        <w:t>едерации</w:t>
      </w:r>
      <w:r w:rsidRPr="009E3950">
        <w:rPr>
          <w:rFonts w:ascii="Times New Roman" w:hAnsi="Times New Roman" w:cs="Times New Roman"/>
          <w:sz w:val="28"/>
          <w:szCs w:val="28"/>
        </w:rPr>
        <w:t xml:space="preserve"> наделяется полномочиями по утверждению единого порядка осуществления контроля в сфере закупок;</w:t>
      </w:r>
    </w:p>
    <w:p w:rsidR="004D77A6" w:rsidRPr="009E3950" w:rsidRDefault="004D77A6" w:rsidP="004D77A6">
      <w:pPr>
        <w:pStyle w:val="a3"/>
        <w:numPr>
          <w:ilvl w:val="0"/>
          <w:numId w:val="37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>на Правительство Р</w:t>
      </w:r>
      <w:r w:rsidR="00493F8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9E3950">
        <w:rPr>
          <w:rFonts w:ascii="Times New Roman" w:hAnsi="Times New Roman" w:cs="Times New Roman"/>
          <w:sz w:val="28"/>
          <w:szCs w:val="28"/>
        </w:rPr>
        <w:t>Ф</w:t>
      </w:r>
      <w:r w:rsidR="00493F8F">
        <w:rPr>
          <w:rFonts w:ascii="Times New Roman" w:hAnsi="Times New Roman" w:cs="Times New Roman"/>
          <w:sz w:val="28"/>
          <w:szCs w:val="28"/>
        </w:rPr>
        <w:t>едерации</w:t>
      </w:r>
      <w:r w:rsidRPr="009E3950">
        <w:rPr>
          <w:rFonts w:ascii="Times New Roman" w:hAnsi="Times New Roman" w:cs="Times New Roman"/>
          <w:sz w:val="28"/>
          <w:szCs w:val="28"/>
        </w:rPr>
        <w:t xml:space="preserve"> возлагаются полномочия по определению </w:t>
      </w:r>
      <w:proofErr w:type="gramStart"/>
      <w:r w:rsidRPr="009E3950">
        <w:rPr>
          <w:rFonts w:ascii="Times New Roman" w:hAnsi="Times New Roman" w:cs="Times New Roman"/>
          <w:sz w:val="28"/>
          <w:szCs w:val="28"/>
        </w:rPr>
        <w:t>порядка оценки эффективности деятельности органов контроля</w:t>
      </w:r>
      <w:proofErr w:type="gramEnd"/>
      <w:r w:rsidRPr="009E3950">
        <w:rPr>
          <w:rFonts w:ascii="Times New Roman" w:hAnsi="Times New Roman" w:cs="Times New Roman"/>
          <w:sz w:val="28"/>
          <w:szCs w:val="28"/>
        </w:rPr>
        <w:t xml:space="preserve"> в сфере закупок;</w:t>
      </w:r>
    </w:p>
    <w:p w:rsidR="004D77A6" w:rsidRPr="009E3950" w:rsidRDefault="004D77A6" w:rsidP="004D77A6">
      <w:pPr>
        <w:pStyle w:val="a3"/>
        <w:numPr>
          <w:ilvl w:val="0"/>
          <w:numId w:val="37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>органам исполнительной власти субъектов Р</w:t>
      </w:r>
      <w:r w:rsidR="00493F8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9E3950">
        <w:rPr>
          <w:rFonts w:ascii="Times New Roman" w:hAnsi="Times New Roman" w:cs="Times New Roman"/>
          <w:sz w:val="28"/>
          <w:szCs w:val="28"/>
        </w:rPr>
        <w:t>Ф</w:t>
      </w:r>
      <w:r w:rsidR="00493F8F">
        <w:rPr>
          <w:rFonts w:ascii="Times New Roman" w:hAnsi="Times New Roman" w:cs="Times New Roman"/>
          <w:sz w:val="28"/>
          <w:szCs w:val="28"/>
        </w:rPr>
        <w:t>едерации</w:t>
      </w:r>
      <w:r w:rsidRPr="009E3950">
        <w:rPr>
          <w:rFonts w:ascii="Times New Roman" w:hAnsi="Times New Roman" w:cs="Times New Roman"/>
          <w:sz w:val="28"/>
          <w:szCs w:val="28"/>
        </w:rPr>
        <w:t>, уполномоченным на осуществление контроля в сфере закупок, предоставляется право осуществлять полномочия органов местного самоуправления муниципального района, органов местного самоуправления городского округа, уполномоченных на осуществление контроля в сфере закупок, на основании соглашений между субъектами РФ и находящимися на их территориях муниципальными образованиями;</w:t>
      </w:r>
    </w:p>
    <w:p w:rsidR="004D77A6" w:rsidRPr="009E3950" w:rsidRDefault="004D77A6" w:rsidP="004D77A6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>устанавливается запрет на возложение функций по централизации закупок на органы контроля.</w:t>
      </w:r>
    </w:p>
    <w:p w:rsidR="004D77A6" w:rsidRPr="009E3950" w:rsidRDefault="004D77A6" w:rsidP="004D77A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>Кроме того, устанавливается, что жалоба, поданная в контрольный орган в сфере закупок участником закупки, находящимся в реестре недобросовестных поставщиков (подрядчиков, исполнителей), возвращается ему без рассмотрения.</w:t>
      </w:r>
    </w:p>
    <w:p w:rsidR="004D77A6" w:rsidRPr="009E3950" w:rsidRDefault="004D77A6" w:rsidP="004D77A6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>Федеральный закон вступает в силу с 1 июля 2019 года.</w:t>
      </w:r>
    </w:p>
    <w:p w:rsidR="00660106" w:rsidRPr="009E3950" w:rsidRDefault="00480FBC" w:rsidP="00660106">
      <w:pPr>
        <w:pStyle w:val="a3"/>
        <w:numPr>
          <w:ilvl w:val="0"/>
          <w:numId w:val="36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hyperlink r:id="rId10" w:history="1">
        <w:r w:rsidR="00660106" w:rsidRPr="009E3950">
          <w:rPr>
            <w:rFonts w:ascii="Times New Roman" w:hAnsi="Times New Roman" w:cs="Times New Roman"/>
            <w:b/>
            <w:bCs/>
            <w:sz w:val="28"/>
            <w:szCs w:val="28"/>
          </w:rPr>
          <w:t>Постановление</w:t>
        </w:r>
      </w:hyperlink>
      <w:r w:rsidR="00660106" w:rsidRPr="009E3950">
        <w:rPr>
          <w:rFonts w:ascii="Times New Roman" w:hAnsi="Times New Roman" w:cs="Times New Roman"/>
          <w:b/>
          <w:bCs/>
          <w:sz w:val="28"/>
          <w:szCs w:val="28"/>
        </w:rPr>
        <w:t xml:space="preserve"> Правительства Р</w:t>
      </w:r>
      <w:r w:rsidR="00493F8F">
        <w:rPr>
          <w:rFonts w:ascii="Times New Roman" w:hAnsi="Times New Roman" w:cs="Times New Roman"/>
          <w:b/>
          <w:bCs/>
          <w:sz w:val="28"/>
          <w:szCs w:val="28"/>
        </w:rPr>
        <w:t xml:space="preserve">оссийской </w:t>
      </w:r>
      <w:r w:rsidR="00660106" w:rsidRPr="009E3950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493F8F">
        <w:rPr>
          <w:rFonts w:ascii="Times New Roman" w:hAnsi="Times New Roman" w:cs="Times New Roman"/>
          <w:b/>
          <w:bCs/>
          <w:sz w:val="28"/>
          <w:szCs w:val="28"/>
        </w:rPr>
        <w:t>едерации</w:t>
      </w:r>
      <w:r w:rsidR="00660106" w:rsidRPr="009E3950">
        <w:rPr>
          <w:rFonts w:ascii="Times New Roman" w:hAnsi="Times New Roman" w:cs="Times New Roman"/>
          <w:b/>
          <w:bCs/>
          <w:sz w:val="28"/>
          <w:szCs w:val="28"/>
        </w:rPr>
        <w:t xml:space="preserve"> от 27.03.2019 № 322 </w:t>
      </w:r>
      <w:r w:rsidR="00660106" w:rsidRPr="009E3950">
        <w:rPr>
          <w:rFonts w:ascii="Times New Roman" w:hAnsi="Times New Roman" w:cs="Times New Roman"/>
          <w:bCs/>
          <w:sz w:val="28"/>
          <w:szCs w:val="28"/>
        </w:rPr>
        <w:t>«Об общих требованиях к нормативным правовым актам и муниципальным правовым актам, устанавливающим порядок предоставления грантов в форме субсидий, в том числе предоставляемых на конкурсной основе»</w:t>
      </w:r>
      <w:r w:rsidR="00737F7B" w:rsidRPr="009E3950">
        <w:rPr>
          <w:rFonts w:ascii="Times New Roman" w:hAnsi="Times New Roman" w:cs="Times New Roman"/>
          <w:bCs/>
          <w:sz w:val="28"/>
          <w:szCs w:val="28"/>
        </w:rPr>
        <w:t>.</w:t>
      </w:r>
    </w:p>
    <w:p w:rsidR="00660106" w:rsidRPr="009E3950" w:rsidRDefault="00660106" w:rsidP="0066010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3950">
        <w:rPr>
          <w:rFonts w:ascii="Times New Roman" w:hAnsi="Times New Roman" w:cs="Times New Roman"/>
          <w:bCs/>
          <w:sz w:val="28"/>
          <w:szCs w:val="28"/>
        </w:rPr>
        <w:t>Установлены общие требования к правовым актам, определяющим в соответствии с бюджетным законодательством порядок предоставления юридическим и физическим лицам грантов в форме субсидий</w:t>
      </w:r>
      <w:r w:rsidR="00493F8F">
        <w:rPr>
          <w:rFonts w:ascii="Times New Roman" w:hAnsi="Times New Roman" w:cs="Times New Roman"/>
          <w:bCs/>
          <w:sz w:val="28"/>
          <w:szCs w:val="28"/>
        </w:rPr>
        <w:t>.</w:t>
      </w:r>
    </w:p>
    <w:p w:rsidR="00660106" w:rsidRPr="009E3950" w:rsidRDefault="00660106" w:rsidP="00660106">
      <w:pPr>
        <w:pStyle w:val="a3"/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3950">
        <w:rPr>
          <w:rFonts w:ascii="Times New Roman" w:hAnsi="Times New Roman" w:cs="Times New Roman"/>
          <w:bCs/>
          <w:sz w:val="28"/>
          <w:szCs w:val="28"/>
        </w:rPr>
        <w:t>Правовые акты должны содержать в том числе:</w:t>
      </w:r>
    </w:p>
    <w:p w:rsidR="00660106" w:rsidRPr="009E3950" w:rsidRDefault="00660106" w:rsidP="00493F8F">
      <w:pPr>
        <w:pStyle w:val="a3"/>
        <w:numPr>
          <w:ilvl w:val="0"/>
          <w:numId w:val="40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3950">
        <w:rPr>
          <w:rFonts w:ascii="Times New Roman" w:hAnsi="Times New Roman" w:cs="Times New Roman"/>
          <w:bCs/>
          <w:sz w:val="28"/>
          <w:szCs w:val="28"/>
        </w:rPr>
        <w:t>общие положения о предоставлении грантов (в частности, категории получателей грантов или критерии отбора для получателей грантов);</w:t>
      </w:r>
    </w:p>
    <w:p w:rsidR="00660106" w:rsidRPr="009E3950" w:rsidRDefault="00660106" w:rsidP="00493F8F">
      <w:pPr>
        <w:pStyle w:val="a3"/>
        <w:numPr>
          <w:ilvl w:val="0"/>
          <w:numId w:val="40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395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порядок проведения отбора лиц для предоставления им грантов (в </w:t>
      </w:r>
      <w:proofErr w:type="spellStart"/>
      <w:r w:rsidRPr="009E3950">
        <w:rPr>
          <w:rFonts w:ascii="Times New Roman" w:hAnsi="Times New Roman" w:cs="Times New Roman"/>
          <w:bCs/>
          <w:sz w:val="28"/>
          <w:szCs w:val="28"/>
        </w:rPr>
        <w:t>т.ч</w:t>
      </w:r>
      <w:proofErr w:type="spellEnd"/>
      <w:r w:rsidRPr="009E3950">
        <w:rPr>
          <w:rFonts w:ascii="Times New Roman" w:hAnsi="Times New Roman" w:cs="Times New Roman"/>
          <w:bCs/>
          <w:sz w:val="28"/>
          <w:szCs w:val="28"/>
        </w:rPr>
        <w:t>. основания для отказа в участии в отборе, в том числе в случае несоответствия участника отбора определенным требованиям);</w:t>
      </w:r>
    </w:p>
    <w:p w:rsidR="00660106" w:rsidRPr="009E3950" w:rsidRDefault="00660106" w:rsidP="00493F8F">
      <w:pPr>
        <w:pStyle w:val="a3"/>
        <w:numPr>
          <w:ilvl w:val="0"/>
          <w:numId w:val="40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3950">
        <w:rPr>
          <w:rFonts w:ascii="Times New Roman" w:hAnsi="Times New Roman" w:cs="Times New Roman"/>
          <w:bCs/>
          <w:sz w:val="28"/>
          <w:szCs w:val="28"/>
        </w:rPr>
        <w:t>условия и порядок предоставления грантов (в числе прочего основания для отказа в предоставлении гранта);</w:t>
      </w:r>
    </w:p>
    <w:p w:rsidR="00660106" w:rsidRPr="009E3950" w:rsidRDefault="00660106" w:rsidP="00493F8F">
      <w:pPr>
        <w:pStyle w:val="a3"/>
        <w:numPr>
          <w:ilvl w:val="0"/>
          <w:numId w:val="40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3950">
        <w:rPr>
          <w:rFonts w:ascii="Times New Roman" w:hAnsi="Times New Roman" w:cs="Times New Roman"/>
          <w:bCs/>
          <w:sz w:val="28"/>
          <w:szCs w:val="28"/>
        </w:rPr>
        <w:t>требования к отчетности;</w:t>
      </w:r>
    </w:p>
    <w:p w:rsidR="00660106" w:rsidRPr="009E3950" w:rsidRDefault="00660106" w:rsidP="00493F8F">
      <w:pPr>
        <w:pStyle w:val="a3"/>
        <w:numPr>
          <w:ilvl w:val="0"/>
          <w:numId w:val="40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3950">
        <w:rPr>
          <w:rFonts w:ascii="Times New Roman" w:hAnsi="Times New Roman" w:cs="Times New Roman"/>
          <w:bCs/>
          <w:sz w:val="28"/>
          <w:szCs w:val="28"/>
        </w:rPr>
        <w:t xml:space="preserve">порядок осуществления </w:t>
      </w:r>
      <w:proofErr w:type="gramStart"/>
      <w:r w:rsidRPr="009E3950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9E3950">
        <w:rPr>
          <w:rFonts w:ascii="Times New Roman" w:hAnsi="Times New Roman" w:cs="Times New Roman"/>
          <w:bCs/>
          <w:sz w:val="28"/>
          <w:szCs w:val="28"/>
        </w:rPr>
        <w:t xml:space="preserve"> соблюдением целей, условий и порядка предоставления грантов.</w:t>
      </w:r>
    </w:p>
    <w:p w:rsidR="00737F7B" w:rsidRPr="009E3950" w:rsidRDefault="00737F7B" w:rsidP="00737F7B">
      <w:pPr>
        <w:pStyle w:val="a3"/>
        <w:autoSpaceDE w:val="0"/>
        <w:autoSpaceDN w:val="0"/>
        <w:adjustRightInd w:val="0"/>
        <w:spacing w:before="280"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24377" w:rsidRPr="009E3950" w:rsidRDefault="00480FBC" w:rsidP="00924377">
      <w:pPr>
        <w:pStyle w:val="a3"/>
        <w:numPr>
          <w:ilvl w:val="0"/>
          <w:numId w:val="36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924377" w:rsidRPr="009E3950">
          <w:rPr>
            <w:rFonts w:ascii="Times New Roman" w:hAnsi="Times New Roman" w:cs="Times New Roman"/>
            <w:b/>
            <w:sz w:val="28"/>
            <w:szCs w:val="28"/>
          </w:rPr>
          <w:t>Приказ</w:t>
        </w:r>
      </w:hyperlink>
      <w:r w:rsidR="00924377" w:rsidRPr="009E3950">
        <w:rPr>
          <w:rFonts w:ascii="Times New Roman" w:hAnsi="Times New Roman" w:cs="Times New Roman"/>
          <w:b/>
          <w:sz w:val="28"/>
          <w:szCs w:val="28"/>
        </w:rPr>
        <w:t xml:space="preserve"> Минприроды России от 15.01.2019 № 10</w:t>
      </w:r>
      <w:r w:rsidR="00924377" w:rsidRPr="009E3950">
        <w:rPr>
          <w:rFonts w:ascii="Times New Roman" w:hAnsi="Times New Roman" w:cs="Times New Roman"/>
          <w:sz w:val="28"/>
          <w:szCs w:val="28"/>
        </w:rPr>
        <w:t xml:space="preserve"> «Об утверждении Порядка ведения государственного лесного реестра и внесении изменений в Перечень, формы и порядок подготовки документов, на основании которых осуществляется внесение документированной информации в государственный лесной реестр и ее изменение, утвержденные приказом Минприро</w:t>
      </w:r>
      <w:r w:rsidR="009E3950">
        <w:rPr>
          <w:rFonts w:ascii="Times New Roman" w:hAnsi="Times New Roman" w:cs="Times New Roman"/>
          <w:sz w:val="28"/>
          <w:szCs w:val="28"/>
        </w:rPr>
        <w:t>ды России от 11 ноября 2013 г. №</w:t>
      </w:r>
      <w:r w:rsidR="00924377" w:rsidRPr="009E3950">
        <w:rPr>
          <w:rFonts w:ascii="Times New Roman" w:hAnsi="Times New Roman" w:cs="Times New Roman"/>
          <w:sz w:val="28"/>
          <w:szCs w:val="28"/>
        </w:rPr>
        <w:t xml:space="preserve"> 496». </w:t>
      </w:r>
    </w:p>
    <w:p w:rsidR="00924377" w:rsidRPr="009E3950" w:rsidRDefault="00924377" w:rsidP="0092437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bCs/>
          <w:sz w:val="28"/>
          <w:szCs w:val="28"/>
        </w:rPr>
        <w:t>Актуализирован порядок ведения государственного лесного реестра.</w:t>
      </w:r>
    </w:p>
    <w:p w:rsidR="00924377" w:rsidRPr="009E3950" w:rsidRDefault="00924377" w:rsidP="0092437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950">
        <w:rPr>
          <w:rFonts w:ascii="Times New Roman" w:hAnsi="Times New Roman" w:cs="Times New Roman"/>
          <w:sz w:val="28"/>
          <w:szCs w:val="28"/>
        </w:rPr>
        <w:t>Реестр представляет собой систематизированный свод документированной информации о лесах, об их использовании, охране, защите, воспроизводстве, о лесничествах и о лесопарках, ведение которого осуществляется для организации рационального использования, охраны, защиты и воспроизводства лесов, систематического контроля за количественными и качественными изменениями лесов и обеспечения достоверными сведениями о лесах органов государственной власти РФ, органов государственной власти субъектов РФ, органов местного самоуправления, осуществляющих управление</w:t>
      </w:r>
      <w:proofErr w:type="gramEnd"/>
      <w:r w:rsidRPr="009E3950">
        <w:rPr>
          <w:rFonts w:ascii="Times New Roman" w:hAnsi="Times New Roman" w:cs="Times New Roman"/>
          <w:sz w:val="28"/>
          <w:szCs w:val="28"/>
        </w:rPr>
        <w:t xml:space="preserve"> в области использования, охраны, защиты, воспроизводства лесов, заинтересованных граждан и юридических лиц, за исключением информации, доступ к которой ограничен федеральными законами (информация ограниченного доступа).</w:t>
      </w:r>
    </w:p>
    <w:p w:rsidR="00924377" w:rsidRPr="009E3950" w:rsidRDefault="00924377" w:rsidP="0092437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 xml:space="preserve">Ведение реестра осуществляется по формам ведения государственного лесного реестра, утвержденным Приказом Минприроды России от 06.10.2016 </w:t>
      </w:r>
      <w:r w:rsidR="00493F8F">
        <w:rPr>
          <w:rFonts w:ascii="Times New Roman" w:hAnsi="Times New Roman" w:cs="Times New Roman"/>
          <w:sz w:val="28"/>
          <w:szCs w:val="28"/>
        </w:rPr>
        <w:t>№</w:t>
      </w:r>
      <w:r w:rsidRPr="009E3950">
        <w:rPr>
          <w:rFonts w:ascii="Times New Roman" w:hAnsi="Times New Roman" w:cs="Times New Roman"/>
          <w:sz w:val="28"/>
          <w:szCs w:val="28"/>
        </w:rPr>
        <w:t xml:space="preserve"> 514 в отношении территориальных единиц управления - лесничеств, лесопарков. В отношении лесов, расположенных вне границ лесничеств и лесопарков, формы ведения реестра заполняются по соответствующим субъектам РФ.</w:t>
      </w:r>
    </w:p>
    <w:p w:rsidR="00493F8F" w:rsidRDefault="00480FBC" w:rsidP="00493F8F">
      <w:pPr>
        <w:pStyle w:val="a3"/>
        <w:numPr>
          <w:ilvl w:val="0"/>
          <w:numId w:val="36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924377" w:rsidRPr="00493F8F">
          <w:rPr>
            <w:rFonts w:ascii="Times New Roman" w:hAnsi="Times New Roman" w:cs="Times New Roman"/>
            <w:b/>
            <w:sz w:val="28"/>
            <w:szCs w:val="28"/>
          </w:rPr>
          <w:t>Приказ</w:t>
        </w:r>
      </w:hyperlink>
      <w:r w:rsidR="00924377" w:rsidRPr="00493F8F">
        <w:rPr>
          <w:rFonts w:ascii="Times New Roman" w:hAnsi="Times New Roman" w:cs="Times New Roman"/>
          <w:b/>
          <w:sz w:val="28"/>
          <w:szCs w:val="28"/>
        </w:rPr>
        <w:t xml:space="preserve"> Минприроды России от 28.12.2018 № 700</w:t>
      </w:r>
      <w:r w:rsidR="00924377" w:rsidRPr="00493F8F">
        <w:rPr>
          <w:rFonts w:ascii="Times New Roman" w:hAnsi="Times New Roman" w:cs="Times New Roman"/>
          <w:sz w:val="28"/>
          <w:szCs w:val="28"/>
        </w:rPr>
        <w:t xml:space="preserve"> «Об утверждении Правил лесоразведения, состава проекта лесоразведения, порядка его разработки». </w:t>
      </w:r>
    </w:p>
    <w:p w:rsidR="00924377" w:rsidRPr="00493F8F" w:rsidRDefault="00924377" w:rsidP="00493F8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F8F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Утверждены правила лесоразведения на землях лесного фонда и землях иных категорий, на которых ранее не произрастали леса, в целях предотвращения эрозии почв и других связанных </w:t>
      </w:r>
      <w:proofErr w:type="gramStart"/>
      <w:r w:rsidRPr="00493F8F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Pr="00493F8F">
        <w:rPr>
          <w:rFonts w:ascii="Times New Roman" w:hAnsi="Times New Roman" w:cs="Times New Roman"/>
          <w:b/>
          <w:bCs/>
          <w:sz w:val="28"/>
          <w:szCs w:val="28"/>
        </w:rPr>
        <w:t xml:space="preserve"> повышением потенциала лесов </w:t>
      </w:r>
      <w:proofErr w:type="gramStart"/>
      <w:r w:rsidRPr="00493F8F">
        <w:rPr>
          <w:rFonts w:ascii="Times New Roman" w:hAnsi="Times New Roman" w:cs="Times New Roman"/>
          <w:b/>
          <w:bCs/>
          <w:sz w:val="28"/>
          <w:szCs w:val="28"/>
        </w:rPr>
        <w:t>целях</w:t>
      </w:r>
      <w:proofErr w:type="gramEnd"/>
    </w:p>
    <w:p w:rsidR="00924377" w:rsidRPr="009E3950" w:rsidRDefault="00924377" w:rsidP="00493F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950">
        <w:rPr>
          <w:rFonts w:ascii="Times New Roman" w:hAnsi="Times New Roman" w:cs="Times New Roman"/>
          <w:sz w:val="28"/>
          <w:szCs w:val="28"/>
        </w:rPr>
        <w:t xml:space="preserve">Лесоразведение осуществляется на основании проекта лесоразведения лицами, осуществляющими рубку лесных насаждений при использовании лесов; лицами, обратившимися с ходатайствами или заявлениями об </w:t>
      </w:r>
      <w:r w:rsidRPr="009E3950">
        <w:rPr>
          <w:rFonts w:ascii="Times New Roman" w:hAnsi="Times New Roman" w:cs="Times New Roman"/>
          <w:sz w:val="28"/>
          <w:szCs w:val="28"/>
        </w:rPr>
        <w:lastRenderedPageBreak/>
        <w:t>изменении целевого назначения лесного участка, в том числе в связи с переводом земель лесного фонда в земли иных категорий; лицами, осуществляющими строительство зданий, строений, сооружений в границах лесопарковых зеленых поясов либо ходатайствующих об изменении их границ;</w:t>
      </w:r>
      <w:proofErr w:type="gramEnd"/>
      <w:r w:rsidRPr="009E3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3950">
        <w:rPr>
          <w:rFonts w:ascii="Times New Roman" w:hAnsi="Times New Roman" w:cs="Times New Roman"/>
          <w:sz w:val="28"/>
          <w:szCs w:val="28"/>
        </w:rPr>
        <w:t>правообладателями земельных участков в составе земель сельскохозяйственного назначения, 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земель особо охраняемых территорий и объектов, земель водного фонда, земель запаса, в рамках осуществления работ в целях охраны таких земель;</w:t>
      </w:r>
      <w:proofErr w:type="gramEnd"/>
      <w:r w:rsidRPr="009E3950">
        <w:rPr>
          <w:rFonts w:ascii="Times New Roman" w:hAnsi="Times New Roman" w:cs="Times New Roman"/>
          <w:sz w:val="28"/>
          <w:szCs w:val="28"/>
        </w:rPr>
        <w:t xml:space="preserve"> органами государственной власти, органами местного самоуправления в пределах их полномочий в рамках осуществления мероприятий по лесоразведению.</w:t>
      </w:r>
    </w:p>
    <w:p w:rsidR="00924377" w:rsidRPr="009E3950" w:rsidRDefault="00924377" w:rsidP="0092437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>Определяется, что методы и технологии выполнения работ по лесоразведению указываются в проекте лесоразведения, подготавливаемым лицом, намеревающимся осуществить работы по лесоразведению. Проект лесоразведения направляется разработчиком в уполномоченные органы власти за 30 дней до начала проведения лесоразведения для согласования.</w:t>
      </w:r>
    </w:p>
    <w:p w:rsidR="00560900" w:rsidRPr="009E3950" w:rsidRDefault="00480FBC" w:rsidP="00560900">
      <w:pPr>
        <w:pStyle w:val="a3"/>
        <w:numPr>
          <w:ilvl w:val="0"/>
          <w:numId w:val="36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560900" w:rsidRPr="009E3950">
          <w:rPr>
            <w:rFonts w:ascii="Times New Roman" w:hAnsi="Times New Roman" w:cs="Times New Roman"/>
            <w:b/>
            <w:sz w:val="28"/>
            <w:szCs w:val="28"/>
          </w:rPr>
          <w:t>Распоряжение</w:t>
        </w:r>
      </w:hyperlink>
      <w:r w:rsidR="00560900" w:rsidRPr="009E3950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="00493F8F">
        <w:rPr>
          <w:rFonts w:ascii="Times New Roman" w:hAnsi="Times New Roman" w:cs="Times New Roman"/>
          <w:b/>
          <w:sz w:val="28"/>
          <w:szCs w:val="28"/>
        </w:rPr>
        <w:t xml:space="preserve">оссийской </w:t>
      </w:r>
      <w:r w:rsidR="00560900" w:rsidRPr="009E3950">
        <w:rPr>
          <w:rFonts w:ascii="Times New Roman" w:hAnsi="Times New Roman" w:cs="Times New Roman"/>
          <w:b/>
          <w:sz w:val="28"/>
          <w:szCs w:val="28"/>
        </w:rPr>
        <w:t>Ф</w:t>
      </w:r>
      <w:r w:rsidR="00493F8F">
        <w:rPr>
          <w:rFonts w:ascii="Times New Roman" w:hAnsi="Times New Roman" w:cs="Times New Roman"/>
          <w:b/>
          <w:sz w:val="28"/>
          <w:szCs w:val="28"/>
        </w:rPr>
        <w:t>едерации</w:t>
      </w:r>
      <w:r w:rsidR="00560900" w:rsidRPr="009E3950">
        <w:rPr>
          <w:rFonts w:ascii="Times New Roman" w:hAnsi="Times New Roman" w:cs="Times New Roman"/>
          <w:b/>
          <w:sz w:val="28"/>
          <w:szCs w:val="28"/>
        </w:rPr>
        <w:t xml:space="preserve"> от 06.04.2019 № 656-р</w:t>
      </w:r>
      <w:r w:rsidR="00560900" w:rsidRPr="009E3950">
        <w:rPr>
          <w:rFonts w:ascii="Times New Roman" w:hAnsi="Times New Roman" w:cs="Times New Roman"/>
          <w:sz w:val="28"/>
          <w:szCs w:val="28"/>
        </w:rPr>
        <w:t xml:space="preserve"> «Об утверждении комплекса мер по предоставлению детям-сиротам, детям, оставшимся без попечения родителей, и лицам из их числа жилых помещений на 2019 - 2021 годы»</w:t>
      </w:r>
      <w:r w:rsidR="00493F8F">
        <w:rPr>
          <w:rFonts w:ascii="Times New Roman" w:hAnsi="Times New Roman" w:cs="Times New Roman"/>
          <w:sz w:val="28"/>
          <w:szCs w:val="28"/>
        </w:rPr>
        <w:t>.</w:t>
      </w:r>
    </w:p>
    <w:p w:rsidR="00560900" w:rsidRPr="009E3950" w:rsidRDefault="00560900" w:rsidP="0056090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b/>
          <w:bCs/>
          <w:sz w:val="28"/>
          <w:szCs w:val="28"/>
        </w:rPr>
        <w:t>На 2019 - 2021 годы определен комплекс мер по предоставлению детям-сиротам, детям, оставшимся без попечения родителей, и лицам из их числа жилых помещений.</w:t>
      </w:r>
    </w:p>
    <w:p w:rsidR="00560900" w:rsidRPr="009E3950" w:rsidRDefault="00560900" w:rsidP="00493F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sz w:val="28"/>
          <w:szCs w:val="28"/>
        </w:rPr>
        <w:t>Предусматривается, в частности:</w:t>
      </w:r>
    </w:p>
    <w:p w:rsidR="00560900" w:rsidRPr="00493F8F" w:rsidRDefault="00560900" w:rsidP="00493F8F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3F8F">
        <w:rPr>
          <w:rFonts w:ascii="Times New Roman" w:hAnsi="Times New Roman" w:cs="Times New Roman"/>
          <w:sz w:val="28"/>
          <w:szCs w:val="28"/>
        </w:rPr>
        <w:t>анализ практики предоставления жилых помещений детям-сиротам, детям, оставшимся без попечения родителей, и лицам из их числа в субъектах РФ с учетом проработки вопроса по возрастным категориям указанных лиц, имеющих право на обеспечение жильем;</w:t>
      </w:r>
      <w:proofErr w:type="gramEnd"/>
    </w:p>
    <w:p w:rsidR="00560900" w:rsidRPr="00493F8F" w:rsidRDefault="00560900" w:rsidP="00493F8F">
      <w:pPr>
        <w:pStyle w:val="a3"/>
        <w:numPr>
          <w:ilvl w:val="0"/>
          <w:numId w:val="41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3F8F">
        <w:rPr>
          <w:rFonts w:ascii="Times New Roman" w:hAnsi="Times New Roman" w:cs="Times New Roman"/>
          <w:sz w:val="28"/>
          <w:szCs w:val="28"/>
        </w:rPr>
        <w:t xml:space="preserve">подготовка изменений в Федеральный закон </w:t>
      </w:r>
      <w:r w:rsidR="009E3950" w:rsidRPr="00493F8F">
        <w:rPr>
          <w:rFonts w:ascii="Times New Roman" w:hAnsi="Times New Roman" w:cs="Times New Roman"/>
          <w:sz w:val="28"/>
          <w:szCs w:val="28"/>
        </w:rPr>
        <w:t>«</w:t>
      </w:r>
      <w:r w:rsidRPr="00493F8F">
        <w:rPr>
          <w:rFonts w:ascii="Times New Roman" w:hAnsi="Times New Roman" w:cs="Times New Roman"/>
          <w:sz w:val="28"/>
          <w:szCs w:val="28"/>
        </w:rPr>
        <w:t>О</w:t>
      </w:r>
      <w:r w:rsidR="009E3950" w:rsidRPr="00493F8F">
        <w:rPr>
          <w:rFonts w:ascii="Times New Roman" w:hAnsi="Times New Roman" w:cs="Times New Roman"/>
          <w:sz w:val="28"/>
          <w:szCs w:val="28"/>
        </w:rPr>
        <w:t xml:space="preserve"> </w:t>
      </w:r>
      <w:r w:rsidRPr="00493F8F">
        <w:rPr>
          <w:rFonts w:ascii="Times New Roman" w:hAnsi="Times New Roman" w:cs="Times New Roman"/>
          <w:sz w:val="28"/>
          <w:szCs w:val="28"/>
        </w:rPr>
        <w:t>дополнительных гарантиях по социальной поддержке детей-сирот и детей, оставшихся без попечения родителей</w:t>
      </w:r>
      <w:r w:rsidR="009E3950" w:rsidRPr="00493F8F">
        <w:rPr>
          <w:rFonts w:ascii="Times New Roman" w:hAnsi="Times New Roman" w:cs="Times New Roman"/>
          <w:sz w:val="28"/>
          <w:szCs w:val="28"/>
        </w:rPr>
        <w:t>»</w:t>
      </w:r>
      <w:r w:rsidRPr="00493F8F">
        <w:rPr>
          <w:rFonts w:ascii="Times New Roman" w:hAnsi="Times New Roman" w:cs="Times New Roman"/>
          <w:sz w:val="28"/>
          <w:szCs w:val="28"/>
        </w:rPr>
        <w:t>, направленных на расширение форм и механизмов обеспечения детей-сирот и лиц из их числа жилыми помещениями, в целях сокращения численности лиц из числа детей-сирот, своевременно не обеспеченных жилыми помещениями специализированного жилищного фонда (лица из числа детей, оставшихся без попечения родителей, в возрасте от</w:t>
      </w:r>
      <w:proofErr w:type="gramEnd"/>
      <w:r w:rsidRPr="00493F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3F8F">
        <w:rPr>
          <w:rFonts w:ascii="Times New Roman" w:hAnsi="Times New Roman" w:cs="Times New Roman"/>
          <w:sz w:val="28"/>
          <w:szCs w:val="28"/>
        </w:rPr>
        <w:t>23лет и старше);</w:t>
      </w:r>
      <w:proofErr w:type="gramEnd"/>
    </w:p>
    <w:p w:rsidR="00560900" w:rsidRDefault="00560900" w:rsidP="00A9118B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3F8F">
        <w:rPr>
          <w:rFonts w:ascii="Times New Roman" w:hAnsi="Times New Roman" w:cs="Times New Roman"/>
          <w:sz w:val="28"/>
          <w:szCs w:val="28"/>
        </w:rPr>
        <w:t xml:space="preserve">подготовка проекта модельного нормативного правового акта субъекта РФ, регламентирующего вопросы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собственниками, которыми являются дети-сироты и лица из их числа, за </w:t>
      </w:r>
      <w:r w:rsidRPr="00493F8F">
        <w:rPr>
          <w:rFonts w:ascii="Times New Roman" w:hAnsi="Times New Roman" w:cs="Times New Roman"/>
          <w:sz w:val="28"/>
          <w:szCs w:val="28"/>
        </w:rPr>
        <w:lastRenderedPageBreak/>
        <w:t>обеспечением надлежащего санитарного и технического состояния жилых помещений, а также контроля за распоряжением указанными жилыми помещениями.</w:t>
      </w:r>
      <w:proofErr w:type="gramEnd"/>
    </w:p>
    <w:p w:rsidR="00A9118B" w:rsidRPr="00A9118B" w:rsidRDefault="00A9118B" w:rsidP="00A911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788" w:rsidRPr="009E3950" w:rsidRDefault="00480FBC" w:rsidP="00A9118B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A67788" w:rsidRPr="009E3950">
          <w:rPr>
            <w:rFonts w:ascii="Times New Roman" w:hAnsi="Times New Roman" w:cs="Times New Roman"/>
            <w:b/>
            <w:sz w:val="28"/>
            <w:szCs w:val="28"/>
          </w:rPr>
          <w:t>Приказ</w:t>
        </w:r>
      </w:hyperlink>
      <w:r w:rsidR="00A67788" w:rsidRPr="009E39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67788" w:rsidRPr="009E3950">
        <w:rPr>
          <w:rFonts w:ascii="Times New Roman" w:hAnsi="Times New Roman" w:cs="Times New Roman"/>
          <w:b/>
          <w:sz w:val="28"/>
          <w:szCs w:val="28"/>
        </w:rPr>
        <w:t>Минпросвещения</w:t>
      </w:r>
      <w:proofErr w:type="spellEnd"/>
      <w:r w:rsidR="00A67788" w:rsidRPr="009E3950">
        <w:rPr>
          <w:rFonts w:ascii="Times New Roman" w:hAnsi="Times New Roman" w:cs="Times New Roman"/>
          <w:b/>
          <w:sz w:val="28"/>
          <w:szCs w:val="28"/>
        </w:rPr>
        <w:t xml:space="preserve"> России от 16.01.2019 № 17 «</w:t>
      </w:r>
      <w:r w:rsidR="00A67788" w:rsidRPr="009E3950">
        <w:rPr>
          <w:rFonts w:ascii="Times New Roman" w:hAnsi="Times New Roman" w:cs="Times New Roman"/>
          <w:sz w:val="28"/>
          <w:szCs w:val="28"/>
        </w:rPr>
        <w:t>О реализации отдельных вопросов по временной передаче детей, находящихся в организациях для детей-сирот и детей, оставшихся без попечения родителей, в семьи граж</w:t>
      </w:r>
      <w:bookmarkStart w:id="0" w:name="_GoBack"/>
      <w:bookmarkEnd w:id="0"/>
      <w:r w:rsidR="00A67788" w:rsidRPr="009E3950">
        <w:rPr>
          <w:rFonts w:ascii="Times New Roman" w:hAnsi="Times New Roman" w:cs="Times New Roman"/>
          <w:sz w:val="28"/>
          <w:szCs w:val="28"/>
        </w:rPr>
        <w:t>дан, постоянно проживающих на территории Российской Федерации».</w:t>
      </w:r>
    </w:p>
    <w:p w:rsidR="00A67788" w:rsidRPr="009E3950" w:rsidRDefault="00A67788" w:rsidP="00A677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950">
        <w:rPr>
          <w:rFonts w:ascii="Times New Roman" w:hAnsi="Times New Roman" w:cs="Times New Roman"/>
          <w:b/>
          <w:bCs/>
          <w:sz w:val="28"/>
          <w:szCs w:val="28"/>
        </w:rPr>
        <w:t xml:space="preserve">Обновлены формы документов, применяемых при передаче детей-сирот в семьи граждан, постоянно проживающих в РФ. </w:t>
      </w:r>
      <w:r w:rsidRPr="009E3950">
        <w:rPr>
          <w:rFonts w:ascii="Times New Roman" w:hAnsi="Times New Roman" w:cs="Times New Roman"/>
          <w:sz w:val="28"/>
          <w:szCs w:val="28"/>
        </w:rPr>
        <w:t>Речь идет о формах:</w:t>
      </w:r>
    </w:p>
    <w:p w:rsidR="00A67788" w:rsidRPr="00493F8F" w:rsidRDefault="00A67788" w:rsidP="00493F8F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F8F">
        <w:rPr>
          <w:rFonts w:ascii="Times New Roman" w:hAnsi="Times New Roman" w:cs="Times New Roman"/>
          <w:sz w:val="28"/>
          <w:szCs w:val="28"/>
        </w:rPr>
        <w:t>заявления о выдаче заключения органа опеки и попечительства о возможности временной передачи ребенка (детей) в семью;</w:t>
      </w:r>
    </w:p>
    <w:p w:rsidR="00A67788" w:rsidRPr="00493F8F" w:rsidRDefault="00A67788" w:rsidP="00493F8F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F8F">
        <w:rPr>
          <w:rFonts w:ascii="Times New Roman" w:hAnsi="Times New Roman" w:cs="Times New Roman"/>
          <w:sz w:val="28"/>
          <w:szCs w:val="28"/>
        </w:rPr>
        <w:t>акта обследования условий жизни гражданина, постоянно проживающего на территории Р</w:t>
      </w:r>
      <w:r w:rsidR="00493F8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93F8F">
        <w:rPr>
          <w:rFonts w:ascii="Times New Roman" w:hAnsi="Times New Roman" w:cs="Times New Roman"/>
          <w:sz w:val="28"/>
          <w:szCs w:val="28"/>
        </w:rPr>
        <w:t>Ф</w:t>
      </w:r>
      <w:r w:rsidR="00493F8F">
        <w:rPr>
          <w:rFonts w:ascii="Times New Roman" w:hAnsi="Times New Roman" w:cs="Times New Roman"/>
          <w:sz w:val="28"/>
          <w:szCs w:val="28"/>
        </w:rPr>
        <w:t>едерации</w:t>
      </w:r>
      <w:r w:rsidRPr="00493F8F">
        <w:rPr>
          <w:rFonts w:ascii="Times New Roman" w:hAnsi="Times New Roman" w:cs="Times New Roman"/>
          <w:sz w:val="28"/>
          <w:szCs w:val="28"/>
        </w:rPr>
        <w:t>;</w:t>
      </w:r>
    </w:p>
    <w:p w:rsidR="00A67788" w:rsidRPr="00493F8F" w:rsidRDefault="00A67788" w:rsidP="00493F8F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F8F">
        <w:rPr>
          <w:rFonts w:ascii="Times New Roman" w:hAnsi="Times New Roman" w:cs="Times New Roman"/>
          <w:sz w:val="28"/>
          <w:szCs w:val="28"/>
        </w:rPr>
        <w:t>заключения органа опеки и попечительства о возможности временной передачи ребенка (детей) в семью гражданина, постоянно проживающего на территории Р</w:t>
      </w:r>
      <w:r w:rsidR="00493F8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93F8F">
        <w:rPr>
          <w:rFonts w:ascii="Times New Roman" w:hAnsi="Times New Roman" w:cs="Times New Roman"/>
          <w:sz w:val="28"/>
          <w:szCs w:val="28"/>
        </w:rPr>
        <w:t>Ф</w:t>
      </w:r>
      <w:r w:rsidR="00493F8F">
        <w:rPr>
          <w:rFonts w:ascii="Times New Roman" w:hAnsi="Times New Roman" w:cs="Times New Roman"/>
          <w:sz w:val="28"/>
          <w:szCs w:val="28"/>
        </w:rPr>
        <w:t>едерации</w:t>
      </w:r>
      <w:r w:rsidRPr="00493F8F">
        <w:rPr>
          <w:rFonts w:ascii="Times New Roman" w:hAnsi="Times New Roman" w:cs="Times New Roman"/>
          <w:sz w:val="28"/>
          <w:szCs w:val="28"/>
        </w:rPr>
        <w:t>;</w:t>
      </w:r>
    </w:p>
    <w:p w:rsidR="00A67788" w:rsidRPr="00493F8F" w:rsidRDefault="00A67788" w:rsidP="00493F8F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F8F">
        <w:rPr>
          <w:rFonts w:ascii="Times New Roman" w:hAnsi="Times New Roman" w:cs="Times New Roman"/>
          <w:sz w:val="28"/>
          <w:szCs w:val="28"/>
        </w:rPr>
        <w:t>журнала учета временной передачи детей в семьи граждан, постоянно проживающих на территории Р</w:t>
      </w:r>
      <w:r w:rsidR="00493F8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93F8F">
        <w:rPr>
          <w:rFonts w:ascii="Times New Roman" w:hAnsi="Times New Roman" w:cs="Times New Roman"/>
          <w:sz w:val="28"/>
          <w:szCs w:val="28"/>
        </w:rPr>
        <w:t>Ф</w:t>
      </w:r>
      <w:r w:rsidR="00493F8F">
        <w:rPr>
          <w:rFonts w:ascii="Times New Roman" w:hAnsi="Times New Roman" w:cs="Times New Roman"/>
          <w:sz w:val="28"/>
          <w:szCs w:val="28"/>
        </w:rPr>
        <w:t>едерации</w:t>
      </w:r>
      <w:r w:rsidRPr="00493F8F">
        <w:rPr>
          <w:rFonts w:ascii="Times New Roman" w:hAnsi="Times New Roman" w:cs="Times New Roman"/>
          <w:sz w:val="28"/>
          <w:szCs w:val="28"/>
        </w:rPr>
        <w:t>.</w:t>
      </w:r>
    </w:p>
    <w:p w:rsidR="000F7C70" w:rsidRPr="009E3950" w:rsidRDefault="000F7C70" w:rsidP="00843CC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B3B" w:rsidRPr="009E3950" w:rsidRDefault="00A05428" w:rsidP="00843CC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3950">
        <w:rPr>
          <w:rFonts w:ascii="Times New Roman" w:hAnsi="Times New Roman" w:cs="Times New Roman"/>
          <w:i/>
          <w:sz w:val="28"/>
          <w:szCs w:val="28"/>
        </w:rPr>
        <w:t>И</w:t>
      </w:r>
      <w:r w:rsidR="001F2164" w:rsidRPr="009E3950">
        <w:rPr>
          <w:rFonts w:ascii="Times New Roman" w:hAnsi="Times New Roman" w:cs="Times New Roman"/>
          <w:i/>
          <w:sz w:val="28"/>
          <w:szCs w:val="28"/>
        </w:rPr>
        <w:t>зменения</w:t>
      </w:r>
      <w:r w:rsidRPr="009E3950">
        <w:rPr>
          <w:rFonts w:ascii="Times New Roman" w:hAnsi="Times New Roman" w:cs="Times New Roman"/>
          <w:i/>
          <w:sz w:val="28"/>
          <w:szCs w:val="28"/>
        </w:rPr>
        <w:t>, внесенные в</w:t>
      </w:r>
      <w:r w:rsidR="001F2164" w:rsidRPr="009E39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F84" w:rsidRPr="009E3950">
        <w:rPr>
          <w:rFonts w:ascii="Times New Roman" w:hAnsi="Times New Roman" w:cs="Times New Roman"/>
          <w:i/>
          <w:sz w:val="28"/>
          <w:szCs w:val="28"/>
        </w:rPr>
        <w:t>законодательство</w:t>
      </w:r>
      <w:r w:rsidR="001F2164" w:rsidRPr="009E3950">
        <w:rPr>
          <w:rFonts w:ascii="Times New Roman" w:hAnsi="Times New Roman" w:cs="Times New Roman"/>
          <w:i/>
          <w:sz w:val="28"/>
          <w:szCs w:val="28"/>
        </w:rPr>
        <w:t xml:space="preserve"> Республики Коми.</w:t>
      </w:r>
    </w:p>
    <w:p w:rsidR="00DC7B6D" w:rsidRPr="009E3950" w:rsidRDefault="00DC7B6D" w:rsidP="00843CC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3844" w:rsidRPr="009E3950" w:rsidRDefault="002C0EBE" w:rsidP="00843CC6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3950">
        <w:rPr>
          <w:rFonts w:ascii="Times New Roman" w:hAnsi="Times New Roman" w:cs="Times New Roman"/>
          <w:b/>
          <w:sz w:val="28"/>
          <w:szCs w:val="28"/>
        </w:rPr>
        <w:t>Указ Главы Республики Коми от 26.03.2019 № 27</w:t>
      </w:r>
      <w:r w:rsidRPr="009E3950">
        <w:rPr>
          <w:rFonts w:ascii="Times New Roman" w:hAnsi="Times New Roman" w:cs="Times New Roman"/>
          <w:sz w:val="28"/>
          <w:szCs w:val="28"/>
        </w:rPr>
        <w:t xml:space="preserve"> «О проведении в Республике Коми Года наставничества». В целях развития наставничества, повышения роли наставничества в реализации государственной политики непрерывного профессионального образования </w:t>
      </w:r>
      <w:r w:rsidR="00A93844" w:rsidRPr="009E3950">
        <w:rPr>
          <w:rFonts w:ascii="Times New Roman" w:hAnsi="Times New Roman" w:cs="Times New Roman"/>
          <w:sz w:val="28"/>
          <w:szCs w:val="28"/>
        </w:rPr>
        <w:t>р</w:t>
      </w:r>
      <w:r w:rsidRPr="009E3950">
        <w:rPr>
          <w:rFonts w:ascii="Times New Roman" w:hAnsi="Times New Roman" w:cs="Times New Roman"/>
          <w:sz w:val="28"/>
          <w:szCs w:val="28"/>
        </w:rPr>
        <w:t>екомендова</w:t>
      </w:r>
      <w:r w:rsidR="00493F8F">
        <w:rPr>
          <w:rFonts w:ascii="Times New Roman" w:hAnsi="Times New Roman" w:cs="Times New Roman"/>
          <w:sz w:val="28"/>
          <w:szCs w:val="28"/>
        </w:rPr>
        <w:t>но</w:t>
      </w:r>
      <w:r w:rsidRPr="009E3950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в Республике Коми, иным органам и организациям на территории Республики Коми запланировать и провести мероприятия в рамках Года наставничества</w:t>
      </w:r>
      <w:r w:rsidR="00A93844" w:rsidRPr="009E3950">
        <w:rPr>
          <w:rFonts w:ascii="Times New Roman" w:hAnsi="Times New Roman" w:cs="Times New Roman"/>
          <w:sz w:val="28"/>
          <w:szCs w:val="28"/>
        </w:rPr>
        <w:t>.</w:t>
      </w:r>
    </w:p>
    <w:p w:rsidR="009E3950" w:rsidRPr="009E3950" w:rsidRDefault="009E3950" w:rsidP="009E3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93844" w:rsidRPr="009E3950" w:rsidRDefault="00A93844" w:rsidP="00843CC6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E3950">
        <w:rPr>
          <w:rFonts w:ascii="Times New Roman" w:hAnsi="Times New Roman" w:cs="Times New Roman"/>
          <w:b/>
          <w:sz w:val="28"/>
          <w:szCs w:val="28"/>
        </w:rPr>
        <w:t>Приказом Министерства природных ресурсов и охраны окружающей среды Республики Коми от 27.03.2019 № 500</w:t>
      </w:r>
      <w:r w:rsidRPr="009E3950">
        <w:rPr>
          <w:rFonts w:ascii="Times New Roman" w:hAnsi="Times New Roman" w:cs="Times New Roman"/>
          <w:sz w:val="28"/>
          <w:szCs w:val="28"/>
        </w:rPr>
        <w:t xml:space="preserve"> «Об утверждении порядка подготовки и согласования материалов, обосновывающих создание особо охраняемой природной территории местного значения» утвержден Порядок подготовки и согласования материалов, обосновывающих создание особо охраняемой природной территории местного значения, </w:t>
      </w:r>
      <w:r w:rsidR="00A9118B" w:rsidRPr="009E3950">
        <w:rPr>
          <w:rFonts w:ascii="Times New Roman" w:hAnsi="Times New Roman" w:cs="Times New Roman"/>
          <w:sz w:val="28"/>
          <w:szCs w:val="28"/>
        </w:rPr>
        <w:t>разработан</w:t>
      </w:r>
      <w:r w:rsidR="00A9118B">
        <w:rPr>
          <w:rFonts w:ascii="Times New Roman" w:hAnsi="Times New Roman" w:cs="Times New Roman"/>
          <w:sz w:val="28"/>
          <w:szCs w:val="28"/>
        </w:rPr>
        <w:t>ный</w:t>
      </w:r>
      <w:r w:rsidRPr="009E3950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«Об особо охраняемых природных территориях» и Законом Республики Коми «Об особо охраняемых</w:t>
      </w:r>
      <w:proofErr w:type="gramEnd"/>
      <w:r w:rsidRPr="009E3950">
        <w:rPr>
          <w:rFonts w:ascii="Times New Roman" w:hAnsi="Times New Roman" w:cs="Times New Roman"/>
          <w:sz w:val="28"/>
          <w:szCs w:val="28"/>
        </w:rPr>
        <w:t xml:space="preserve"> природных </w:t>
      </w:r>
      <w:proofErr w:type="gramStart"/>
      <w:r w:rsidRPr="009E3950">
        <w:rPr>
          <w:rFonts w:ascii="Times New Roman" w:hAnsi="Times New Roman" w:cs="Times New Roman"/>
          <w:sz w:val="28"/>
          <w:szCs w:val="28"/>
        </w:rPr>
        <w:t>территориях</w:t>
      </w:r>
      <w:proofErr w:type="gramEnd"/>
      <w:r w:rsidRPr="009E3950">
        <w:rPr>
          <w:rFonts w:ascii="Times New Roman" w:hAnsi="Times New Roman" w:cs="Times New Roman"/>
          <w:sz w:val="28"/>
          <w:szCs w:val="28"/>
        </w:rPr>
        <w:t xml:space="preserve"> республиканского и местного значения в Республике Коми»</w:t>
      </w:r>
      <w:r w:rsidR="00A9118B">
        <w:rPr>
          <w:rFonts w:ascii="Times New Roman" w:hAnsi="Times New Roman" w:cs="Times New Roman"/>
          <w:sz w:val="28"/>
          <w:szCs w:val="28"/>
        </w:rPr>
        <w:t>.</w:t>
      </w:r>
    </w:p>
    <w:p w:rsidR="009E3950" w:rsidRPr="009E3950" w:rsidRDefault="009E3950" w:rsidP="009E3950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9E3950" w:rsidRPr="009E3950" w:rsidRDefault="009E3950" w:rsidP="009E3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F76B0" w:rsidRPr="009E3950" w:rsidRDefault="00A93844" w:rsidP="00843CC6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E3950">
        <w:rPr>
          <w:rFonts w:ascii="Times New Roman" w:hAnsi="Times New Roman" w:cs="Times New Roman"/>
          <w:b/>
          <w:sz w:val="28"/>
          <w:szCs w:val="28"/>
        </w:rPr>
        <w:lastRenderedPageBreak/>
        <w:t>Приказом Министерства экономики Республики Коми от 27.03.2019 № 70</w:t>
      </w:r>
      <w:r w:rsidRPr="009E3950">
        <w:rPr>
          <w:rFonts w:ascii="Times New Roman" w:hAnsi="Times New Roman" w:cs="Times New Roman"/>
          <w:sz w:val="28"/>
          <w:szCs w:val="28"/>
        </w:rPr>
        <w:t xml:space="preserve"> «Об утверждении состава и регламента работы комиссии по рассмотрению заявок органов местного самоуправления на </w:t>
      </w:r>
      <w:proofErr w:type="spellStart"/>
      <w:r w:rsidRPr="009E3950">
        <w:rPr>
          <w:rFonts w:ascii="Times New Roman" w:hAnsi="Times New Roman" w:cs="Times New Roman"/>
          <w:sz w:val="28"/>
          <w:szCs w:val="28"/>
        </w:rPr>
        <w:t>софинанс</w:t>
      </w:r>
      <w:r w:rsidR="007F76B0" w:rsidRPr="009E3950">
        <w:rPr>
          <w:rFonts w:ascii="Times New Roman" w:hAnsi="Times New Roman" w:cs="Times New Roman"/>
          <w:sz w:val="28"/>
          <w:szCs w:val="28"/>
        </w:rPr>
        <w:t>ирование</w:t>
      </w:r>
      <w:proofErr w:type="spellEnd"/>
      <w:r w:rsidR="007F76B0" w:rsidRPr="009E3950">
        <w:rPr>
          <w:rFonts w:ascii="Times New Roman" w:hAnsi="Times New Roman" w:cs="Times New Roman"/>
          <w:sz w:val="28"/>
          <w:szCs w:val="28"/>
        </w:rPr>
        <w:t xml:space="preserve"> муниципальных программ» у</w:t>
      </w:r>
      <w:r w:rsidRPr="009E3950">
        <w:rPr>
          <w:rFonts w:ascii="Times New Roman" w:hAnsi="Times New Roman" w:cs="Times New Roman"/>
          <w:sz w:val="28"/>
          <w:szCs w:val="28"/>
        </w:rPr>
        <w:t>твер</w:t>
      </w:r>
      <w:r w:rsidR="007F76B0" w:rsidRPr="009E3950">
        <w:rPr>
          <w:rFonts w:ascii="Times New Roman" w:hAnsi="Times New Roman" w:cs="Times New Roman"/>
          <w:sz w:val="28"/>
          <w:szCs w:val="28"/>
        </w:rPr>
        <w:t>жден</w:t>
      </w:r>
      <w:r w:rsidRPr="009E3950">
        <w:rPr>
          <w:rFonts w:ascii="Times New Roman" w:hAnsi="Times New Roman" w:cs="Times New Roman"/>
          <w:sz w:val="28"/>
          <w:szCs w:val="28"/>
        </w:rPr>
        <w:t xml:space="preserve"> состав комиссии по рассмотрению заявок органов местного самоуправления на </w:t>
      </w:r>
      <w:proofErr w:type="spellStart"/>
      <w:r w:rsidRPr="009E395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E3950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="007F76B0" w:rsidRPr="009E3950">
        <w:rPr>
          <w:rFonts w:ascii="Times New Roman" w:hAnsi="Times New Roman" w:cs="Times New Roman"/>
          <w:sz w:val="28"/>
          <w:szCs w:val="28"/>
        </w:rPr>
        <w:t>и утвержден</w:t>
      </w:r>
      <w:r w:rsidRPr="009E3950">
        <w:rPr>
          <w:rFonts w:ascii="Times New Roman" w:hAnsi="Times New Roman" w:cs="Times New Roman"/>
          <w:sz w:val="28"/>
          <w:szCs w:val="28"/>
        </w:rPr>
        <w:t xml:space="preserve"> регламент работы комиссии по рассмотрению заявок органов местного самоуправления на </w:t>
      </w:r>
      <w:proofErr w:type="spellStart"/>
      <w:r w:rsidRPr="009E395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E3950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  <w:proofErr w:type="gramEnd"/>
      <w:r w:rsidRPr="009E3950">
        <w:rPr>
          <w:rFonts w:ascii="Times New Roman" w:hAnsi="Times New Roman" w:cs="Times New Roman"/>
          <w:sz w:val="28"/>
          <w:szCs w:val="28"/>
        </w:rPr>
        <w:t xml:space="preserve"> </w:t>
      </w:r>
      <w:r w:rsidR="00A9118B">
        <w:rPr>
          <w:rFonts w:ascii="Times New Roman" w:hAnsi="Times New Roman" w:cs="Times New Roman"/>
          <w:sz w:val="28"/>
          <w:szCs w:val="28"/>
        </w:rPr>
        <w:t>Р</w:t>
      </w:r>
      <w:r w:rsidR="007F76B0" w:rsidRPr="009E3950">
        <w:rPr>
          <w:rFonts w:ascii="Times New Roman" w:hAnsi="Times New Roman" w:cs="Times New Roman"/>
          <w:sz w:val="28"/>
          <w:szCs w:val="28"/>
        </w:rPr>
        <w:t xml:space="preserve">егламент определяет правила организации деятельности комиссии по рассмотрению заявок органов местного самоуправления на </w:t>
      </w:r>
      <w:proofErr w:type="spellStart"/>
      <w:r w:rsidR="007F76B0" w:rsidRPr="009E395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7F76B0" w:rsidRPr="009E3950">
        <w:rPr>
          <w:rFonts w:ascii="Times New Roman" w:hAnsi="Times New Roman" w:cs="Times New Roman"/>
          <w:sz w:val="28"/>
          <w:szCs w:val="28"/>
        </w:rPr>
        <w:t xml:space="preserve"> муниципальных программ по реализации ее полномочий.</w:t>
      </w:r>
    </w:p>
    <w:p w:rsidR="009E3950" w:rsidRPr="009E3950" w:rsidRDefault="009E3950" w:rsidP="009E3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F76B0" w:rsidRPr="009E3950" w:rsidRDefault="007F76B0" w:rsidP="00843CC6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E3950">
        <w:rPr>
          <w:rFonts w:ascii="Times New Roman" w:hAnsi="Times New Roman" w:cs="Times New Roman"/>
          <w:b/>
          <w:sz w:val="28"/>
          <w:szCs w:val="28"/>
        </w:rPr>
        <w:t xml:space="preserve">Приказ Министерства экономики Республики Коми от 29.03.2019 № 77 </w:t>
      </w:r>
      <w:r w:rsidRPr="009E3950">
        <w:rPr>
          <w:rFonts w:ascii="Times New Roman" w:hAnsi="Times New Roman" w:cs="Times New Roman"/>
          <w:sz w:val="28"/>
          <w:szCs w:val="28"/>
        </w:rPr>
        <w:t xml:space="preserve">«Об утверждении формы Соглашения о предоставлении субсидии из республиканского бюджета Республики Коми бюджету муниципального образования в Республике Коми на </w:t>
      </w:r>
      <w:proofErr w:type="spellStart"/>
      <w:r w:rsidRPr="009E395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E3950">
        <w:rPr>
          <w:rFonts w:ascii="Times New Roman" w:hAnsi="Times New Roman" w:cs="Times New Roman"/>
          <w:sz w:val="28"/>
          <w:szCs w:val="28"/>
        </w:rPr>
        <w:t xml:space="preserve"> расходных обязательств органов местного самоуправления по реализации народных проектов в сфере малого и среднего предпринимательства, прошедших отбор в рамках проекта «Народный бюджет»</w:t>
      </w:r>
      <w:r w:rsidR="00A9118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9118B">
        <w:rPr>
          <w:rFonts w:ascii="Times New Roman" w:hAnsi="Times New Roman" w:cs="Times New Roman"/>
          <w:sz w:val="28"/>
          <w:szCs w:val="28"/>
        </w:rPr>
        <w:t>Данный приказ</w:t>
      </w:r>
      <w:r w:rsidRPr="009E3950">
        <w:rPr>
          <w:rFonts w:ascii="Times New Roman" w:hAnsi="Times New Roman" w:cs="Times New Roman"/>
          <w:sz w:val="28"/>
          <w:szCs w:val="28"/>
        </w:rPr>
        <w:t xml:space="preserve"> утвержден в целях реализации Правил предоставления субсидий из республиканского бюджета Республики Коми бюджетам муниципальных образований на </w:t>
      </w:r>
      <w:proofErr w:type="spellStart"/>
      <w:r w:rsidRPr="009E395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E3950">
        <w:rPr>
          <w:rFonts w:ascii="Times New Roman" w:hAnsi="Times New Roman" w:cs="Times New Roman"/>
          <w:sz w:val="28"/>
          <w:szCs w:val="28"/>
        </w:rPr>
        <w:t xml:space="preserve"> расходов по реализации народных проектов в сфере малого и среднего предпринимательства, прошедших отбор в рамках проекта «Народный бюджет», утвержденных постановлением Правительства Республики Коми от 28 сентября 2012 года № 418 «Об утверждении Государственной программы Республики Коми «Развитие экономики». </w:t>
      </w:r>
      <w:proofErr w:type="gramEnd"/>
    </w:p>
    <w:p w:rsidR="00843CC6" w:rsidRPr="009E3950" w:rsidRDefault="00843CC6" w:rsidP="00843CC6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977A12" w:rsidRPr="009E3950" w:rsidRDefault="00977A12" w:rsidP="00977A12">
      <w:pPr>
        <w:pStyle w:val="a3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0F7C70" w:rsidRPr="00F50E6A" w:rsidRDefault="000F7C70" w:rsidP="00A93B66">
      <w:pPr>
        <w:pStyle w:val="a3"/>
        <w:spacing w:after="0" w:line="240" w:lineRule="auto"/>
        <w:ind w:left="128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F7C70" w:rsidRPr="00F50E6A" w:rsidSect="006836A4">
      <w:headerReference w:type="default" r:id="rId15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FBC" w:rsidRDefault="00480FBC" w:rsidP="009420DE">
      <w:pPr>
        <w:spacing w:after="0" w:line="240" w:lineRule="auto"/>
      </w:pPr>
      <w:r>
        <w:separator/>
      </w:r>
    </w:p>
  </w:endnote>
  <w:endnote w:type="continuationSeparator" w:id="0">
    <w:p w:rsidR="00480FBC" w:rsidRDefault="00480FBC" w:rsidP="0094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FBC" w:rsidRDefault="00480FBC" w:rsidP="009420DE">
      <w:pPr>
        <w:spacing w:after="0" w:line="240" w:lineRule="auto"/>
      </w:pPr>
      <w:r>
        <w:separator/>
      </w:r>
    </w:p>
  </w:footnote>
  <w:footnote w:type="continuationSeparator" w:id="0">
    <w:p w:rsidR="00480FBC" w:rsidRDefault="00480FBC" w:rsidP="0094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081462"/>
      <w:docPartObj>
        <w:docPartGallery w:val="Page Numbers (Top of Page)"/>
        <w:docPartUnique/>
      </w:docPartObj>
    </w:sdtPr>
    <w:sdtEndPr/>
    <w:sdtContent>
      <w:p w:rsidR="009420DE" w:rsidRDefault="009420DE">
        <w:pPr>
          <w:pStyle w:val="a6"/>
          <w:jc w:val="center"/>
        </w:pPr>
        <w:r w:rsidRPr="00C10B72">
          <w:rPr>
            <w:rFonts w:ascii="Times New Roman" w:hAnsi="Times New Roman" w:cs="Times New Roman"/>
          </w:rPr>
          <w:fldChar w:fldCharType="begin"/>
        </w:r>
        <w:r w:rsidRPr="00C10B72">
          <w:rPr>
            <w:rFonts w:ascii="Times New Roman" w:hAnsi="Times New Roman" w:cs="Times New Roman"/>
          </w:rPr>
          <w:instrText>PAGE   \* MERGEFORMAT</w:instrText>
        </w:r>
        <w:r w:rsidRPr="00C10B72">
          <w:rPr>
            <w:rFonts w:ascii="Times New Roman" w:hAnsi="Times New Roman" w:cs="Times New Roman"/>
          </w:rPr>
          <w:fldChar w:fldCharType="separate"/>
        </w:r>
        <w:r w:rsidR="00A9118B">
          <w:rPr>
            <w:rFonts w:ascii="Times New Roman" w:hAnsi="Times New Roman" w:cs="Times New Roman"/>
            <w:noProof/>
          </w:rPr>
          <w:t>5</w:t>
        </w:r>
        <w:r w:rsidRPr="00C10B72">
          <w:rPr>
            <w:rFonts w:ascii="Times New Roman" w:hAnsi="Times New Roman" w:cs="Times New Roman"/>
          </w:rPr>
          <w:fldChar w:fldCharType="end"/>
        </w:r>
      </w:p>
    </w:sdtContent>
  </w:sdt>
  <w:p w:rsidR="009420DE" w:rsidRDefault="009420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4927"/>
    <w:multiLevelType w:val="hybridMultilevel"/>
    <w:tmpl w:val="AA7AA212"/>
    <w:lvl w:ilvl="0" w:tplc="67966B44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8D3DC5"/>
    <w:multiLevelType w:val="hybridMultilevel"/>
    <w:tmpl w:val="9B1E46E2"/>
    <w:lvl w:ilvl="0" w:tplc="CDACE274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385648"/>
    <w:multiLevelType w:val="hybridMultilevel"/>
    <w:tmpl w:val="2CEEF424"/>
    <w:lvl w:ilvl="0" w:tplc="52B0893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A557B2"/>
    <w:multiLevelType w:val="hybridMultilevel"/>
    <w:tmpl w:val="2F00A170"/>
    <w:lvl w:ilvl="0" w:tplc="7D546410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D32154"/>
    <w:multiLevelType w:val="hybridMultilevel"/>
    <w:tmpl w:val="25E2AA7A"/>
    <w:lvl w:ilvl="0" w:tplc="F536C430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0BD347C8"/>
    <w:multiLevelType w:val="hybridMultilevel"/>
    <w:tmpl w:val="2C480D74"/>
    <w:lvl w:ilvl="0" w:tplc="D0A84FCE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CEA196C"/>
    <w:multiLevelType w:val="hybridMultilevel"/>
    <w:tmpl w:val="1E6A09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E3F44C9"/>
    <w:multiLevelType w:val="hybridMultilevel"/>
    <w:tmpl w:val="1A86CE7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13124514"/>
    <w:multiLevelType w:val="hybridMultilevel"/>
    <w:tmpl w:val="22127D58"/>
    <w:lvl w:ilvl="0" w:tplc="08A26F1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91091D"/>
    <w:multiLevelType w:val="hybridMultilevel"/>
    <w:tmpl w:val="89B08F4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9F807CC"/>
    <w:multiLevelType w:val="hybridMultilevel"/>
    <w:tmpl w:val="269A6E08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ECD661E"/>
    <w:multiLevelType w:val="hybridMultilevel"/>
    <w:tmpl w:val="B65C97E8"/>
    <w:lvl w:ilvl="0" w:tplc="40406714">
      <w:start w:val="3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0D24DEF"/>
    <w:multiLevelType w:val="hybridMultilevel"/>
    <w:tmpl w:val="373C5AEA"/>
    <w:lvl w:ilvl="0" w:tplc="FD36B092">
      <w:start w:val="1"/>
      <w:numFmt w:val="upperRoman"/>
      <w:lvlText w:val="%1."/>
      <w:lvlJc w:val="righ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10C0759"/>
    <w:multiLevelType w:val="hybridMultilevel"/>
    <w:tmpl w:val="D8327A8C"/>
    <w:lvl w:ilvl="0" w:tplc="7366B08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82B2638"/>
    <w:multiLevelType w:val="hybridMultilevel"/>
    <w:tmpl w:val="B37C5088"/>
    <w:lvl w:ilvl="0" w:tplc="FA505F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8BE40DF"/>
    <w:multiLevelType w:val="hybridMultilevel"/>
    <w:tmpl w:val="1332E22E"/>
    <w:lvl w:ilvl="0" w:tplc="EC1815B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A373E4F"/>
    <w:multiLevelType w:val="hybridMultilevel"/>
    <w:tmpl w:val="2B7CA60A"/>
    <w:lvl w:ilvl="0" w:tplc="672CA4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C5F7215"/>
    <w:multiLevelType w:val="hybridMultilevel"/>
    <w:tmpl w:val="C408FFB4"/>
    <w:lvl w:ilvl="0" w:tplc="961424A0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>
    <w:nsid w:val="2D32064F"/>
    <w:multiLevelType w:val="hybridMultilevel"/>
    <w:tmpl w:val="8B4676A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92A32DB"/>
    <w:multiLevelType w:val="hybridMultilevel"/>
    <w:tmpl w:val="9CE6AAC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BFD08D9"/>
    <w:multiLevelType w:val="hybridMultilevel"/>
    <w:tmpl w:val="6BFAE8F4"/>
    <w:lvl w:ilvl="0" w:tplc="BDCCC9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E9E654F"/>
    <w:multiLevelType w:val="hybridMultilevel"/>
    <w:tmpl w:val="679C2204"/>
    <w:lvl w:ilvl="0" w:tplc="40406714">
      <w:start w:val="3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450E68B8"/>
    <w:multiLevelType w:val="hybridMultilevel"/>
    <w:tmpl w:val="5CBE6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7E30D06"/>
    <w:multiLevelType w:val="hybridMultilevel"/>
    <w:tmpl w:val="B7443B5C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>
    <w:nsid w:val="512A0BC4"/>
    <w:multiLevelType w:val="hybridMultilevel"/>
    <w:tmpl w:val="FE48C5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2D32B6C"/>
    <w:multiLevelType w:val="hybridMultilevel"/>
    <w:tmpl w:val="79900572"/>
    <w:lvl w:ilvl="0" w:tplc="AB52E6A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7680282"/>
    <w:multiLevelType w:val="hybridMultilevel"/>
    <w:tmpl w:val="D81E8B78"/>
    <w:lvl w:ilvl="0" w:tplc="67966B44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>
    <w:nsid w:val="59445F27"/>
    <w:multiLevelType w:val="hybridMultilevel"/>
    <w:tmpl w:val="63C4EABA"/>
    <w:lvl w:ilvl="0" w:tplc="4D4E3BC0">
      <w:start w:val="1"/>
      <w:numFmt w:val="decimal"/>
      <w:lvlText w:val="%1."/>
      <w:lvlJc w:val="left"/>
      <w:pPr>
        <w:ind w:left="16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>
    <w:nsid w:val="5A2917C7"/>
    <w:multiLevelType w:val="hybridMultilevel"/>
    <w:tmpl w:val="D2768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B687C8F"/>
    <w:multiLevelType w:val="hybridMultilevel"/>
    <w:tmpl w:val="00DE8254"/>
    <w:lvl w:ilvl="0" w:tplc="499666C2">
      <w:start w:val="1"/>
      <w:numFmt w:val="decimal"/>
      <w:lvlText w:val="%1."/>
      <w:lvlJc w:val="left"/>
      <w:pPr>
        <w:ind w:left="146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30">
    <w:nsid w:val="5D7F2B9D"/>
    <w:multiLevelType w:val="hybridMultilevel"/>
    <w:tmpl w:val="ACD87E7E"/>
    <w:lvl w:ilvl="0" w:tplc="F760B6AA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3712C96"/>
    <w:multiLevelType w:val="hybridMultilevel"/>
    <w:tmpl w:val="06DECD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64F3C0E"/>
    <w:multiLevelType w:val="hybridMultilevel"/>
    <w:tmpl w:val="54F0D42C"/>
    <w:lvl w:ilvl="0" w:tplc="2FA0636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AC0106F"/>
    <w:multiLevelType w:val="hybridMultilevel"/>
    <w:tmpl w:val="D326D65A"/>
    <w:lvl w:ilvl="0" w:tplc="C1043F7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B28246F"/>
    <w:multiLevelType w:val="hybridMultilevel"/>
    <w:tmpl w:val="F8D2320E"/>
    <w:lvl w:ilvl="0" w:tplc="67966B44">
      <w:start w:val="1"/>
      <w:numFmt w:val="decimal"/>
      <w:lvlText w:val="%1."/>
      <w:lvlJc w:val="left"/>
      <w:pPr>
        <w:ind w:left="160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D2B6423"/>
    <w:multiLevelType w:val="hybridMultilevel"/>
    <w:tmpl w:val="0A8AD21C"/>
    <w:lvl w:ilvl="0" w:tplc="2ABA81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C94636"/>
    <w:multiLevelType w:val="hybridMultilevel"/>
    <w:tmpl w:val="03F66CC4"/>
    <w:lvl w:ilvl="0" w:tplc="66483678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7">
    <w:nsid w:val="712B4515"/>
    <w:multiLevelType w:val="hybridMultilevel"/>
    <w:tmpl w:val="15BAF4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46772DE"/>
    <w:multiLevelType w:val="hybridMultilevel"/>
    <w:tmpl w:val="13FAA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B0704D9"/>
    <w:multiLevelType w:val="hybridMultilevel"/>
    <w:tmpl w:val="66DC96CA"/>
    <w:lvl w:ilvl="0" w:tplc="04190013">
      <w:start w:val="1"/>
      <w:numFmt w:val="upperRoman"/>
      <w:lvlText w:val="%1."/>
      <w:lvlJc w:val="right"/>
      <w:pPr>
        <w:ind w:left="2574" w:hanging="360"/>
      </w:pPr>
    </w:lvl>
    <w:lvl w:ilvl="1" w:tplc="04190019" w:tentative="1">
      <w:start w:val="1"/>
      <w:numFmt w:val="lowerLetter"/>
      <w:lvlText w:val="%2."/>
      <w:lvlJc w:val="left"/>
      <w:pPr>
        <w:ind w:left="3294" w:hanging="360"/>
      </w:pPr>
    </w:lvl>
    <w:lvl w:ilvl="2" w:tplc="0419001B" w:tentative="1">
      <w:start w:val="1"/>
      <w:numFmt w:val="lowerRoman"/>
      <w:lvlText w:val="%3."/>
      <w:lvlJc w:val="right"/>
      <w:pPr>
        <w:ind w:left="4014" w:hanging="180"/>
      </w:pPr>
    </w:lvl>
    <w:lvl w:ilvl="3" w:tplc="0419000F" w:tentative="1">
      <w:start w:val="1"/>
      <w:numFmt w:val="decimal"/>
      <w:lvlText w:val="%4."/>
      <w:lvlJc w:val="left"/>
      <w:pPr>
        <w:ind w:left="4734" w:hanging="360"/>
      </w:pPr>
    </w:lvl>
    <w:lvl w:ilvl="4" w:tplc="04190019" w:tentative="1">
      <w:start w:val="1"/>
      <w:numFmt w:val="lowerLetter"/>
      <w:lvlText w:val="%5."/>
      <w:lvlJc w:val="left"/>
      <w:pPr>
        <w:ind w:left="5454" w:hanging="360"/>
      </w:pPr>
    </w:lvl>
    <w:lvl w:ilvl="5" w:tplc="0419001B" w:tentative="1">
      <w:start w:val="1"/>
      <w:numFmt w:val="lowerRoman"/>
      <w:lvlText w:val="%6."/>
      <w:lvlJc w:val="right"/>
      <w:pPr>
        <w:ind w:left="6174" w:hanging="180"/>
      </w:pPr>
    </w:lvl>
    <w:lvl w:ilvl="6" w:tplc="0419000F" w:tentative="1">
      <w:start w:val="1"/>
      <w:numFmt w:val="decimal"/>
      <w:lvlText w:val="%7."/>
      <w:lvlJc w:val="left"/>
      <w:pPr>
        <w:ind w:left="6894" w:hanging="360"/>
      </w:pPr>
    </w:lvl>
    <w:lvl w:ilvl="7" w:tplc="04190019" w:tentative="1">
      <w:start w:val="1"/>
      <w:numFmt w:val="lowerLetter"/>
      <w:lvlText w:val="%8."/>
      <w:lvlJc w:val="left"/>
      <w:pPr>
        <w:ind w:left="7614" w:hanging="360"/>
      </w:pPr>
    </w:lvl>
    <w:lvl w:ilvl="8" w:tplc="041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40">
    <w:nsid w:val="7B5123E4"/>
    <w:multiLevelType w:val="hybridMultilevel"/>
    <w:tmpl w:val="46CA3CC4"/>
    <w:lvl w:ilvl="0" w:tplc="965CE1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C800C95"/>
    <w:multiLevelType w:val="hybridMultilevel"/>
    <w:tmpl w:val="C1FA27DC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5"/>
  </w:num>
  <w:num w:numId="2">
    <w:abstractNumId w:val="32"/>
  </w:num>
  <w:num w:numId="3">
    <w:abstractNumId w:val="9"/>
  </w:num>
  <w:num w:numId="4">
    <w:abstractNumId w:val="12"/>
  </w:num>
  <w:num w:numId="5">
    <w:abstractNumId w:val="39"/>
  </w:num>
  <w:num w:numId="6">
    <w:abstractNumId w:val="33"/>
  </w:num>
  <w:num w:numId="7">
    <w:abstractNumId w:val="19"/>
  </w:num>
  <w:num w:numId="8">
    <w:abstractNumId w:val="16"/>
  </w:num>
  <w:num w:numId="9">
    <w:abstractNumId w:val="3"/>
  </w:num>
  <w:num w:numId="10">
    <w:abstractNumId w:val="13"/>
  </w:num>
  <w:num w:numId="11">
    <w:abstractNumId w:val="15"/>
  </w:num>
  <w:num w:numId="12">
    <w:abstractNumId w:val="30"/>
  </w:num>
  <w:num w:numId="13">
    <w:abstractNumId w:val="18"/>
  </w:num>
  <w:num w:numId="14">
    <w:abstractNumId w:val="31"/>
  </w:num>
  <w:num w:numId="15">
    <w:abstractNumId w:val="27"/>
  </w:num>
  <w:num w:numId="16">
    <w:abstractNumId w:val="17"/>
  </w:num>
  <w:num w:numId="17">
    <w:abstractNumId w:val="40"/>
  </w:num>
  <w:num w:numId="18">
    <w:abstractNumId w:val="7"/>
  </w:num>
  <w:num w:numId="19">
    <w:abstractNumId w:val="41"/>
  </w:num>
  <w:num w:numId="20">
    <w:abstractNumId w:val="23"/>
  </w:num>
  <w:num w:numId="21">
    <w:abstractNumId w:val="10"/>
  </w:num>
  <w:num w:numId="22">
    <w:abstractNumId w:val="2"/>
  </w:num>
  <w:num w:numId="23">
    <w:abstractNumId w:val="6"/>
  </w:num>
  <w:num w:numId="24">
    <w:abstractNumId w:val="20"/>
  </w:num>
  <w:num w:numId="25">
    <w:abstractNumId w:val="25"/>
  </w:num>
  <w:num w:numId="26">
    <w:abstractNumId w:val="14"/>
  </w:num>
  <w:num w:numId="27">
    <w:abstractNumId w:val="29"/>
  </w:num>
  <w:num w:numId="28">
    <w:abstractNumId w:val="8"/>
  </w:num>
  <w:num w:numId="29">
    <w:abstractNumId w:val="5"/>
  </w:num>
  <w:num w:numId="30">
    <w:abstractNumId w:val="36"/>
  </w:num>
  <w:num w:numId="31">
    <w:abstractNumId w:val="0"/>
  </w:num>
  <w:num w:numId="32">
    <w:abstractNumId w:val="1"/>
  </w:num>
  <w:num w:numId="33">
    <w:abstractNumId w:val="21"/>
  </w:num>
  <w:num w:numId="34">
    <w:abstractNumId w:val="22"/>
  </w:num>
  <w:num w:numId="35">
    <w:abstractNumId w:val="11"/>
  </w:num>
  <w:num w:numId="36">
    <w:abstractNumId w:val="4"/>
  </w:num>
  <w:num w:numId="37">
    <w:abstractNumId w:val="24"/>
  </w:num>
  <w:num w:numId="38">
    <w:abstractNumId w:val="26"/>
  </w:num>
  <w:num w:numId="39">
    <w:abstractNumId w:val="34"/>
  </w:num>
  <w:num w:numId="40">
    <w:abstractNumId w:val="37"/>
  </w:num>
  <w:num w:numId="41">
    <w:abstractNumId w:val="38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13"/>
    <w:rsid w:val="00005734"/>
    <w:rsid w:val="00007EE2"/>
    <w:rsid w:val="0001202A"/>
    <w:rsid w:val="00014A13"/>
    <w:rsid w:val="00035D9E"/>
    <w:rsid w:val="000503EF"/>
    <w:rsid w:val="000813BE"/>
    <w:rsid w:val="00086A5B"/>
    <w:rsid w:val="00091A5F"/>
    <w:rsid w:val="00095804"/>
    <w:rsid w:val="000E26B6"/>
    <w:rsid w:val="000F3BC1"/>
    <w:rsid w:val="000F7C70"/>
    <w:rsid w:val="00111FA7"/>
    <w:rsid w:val="00117694"/>
    <w:rsid w:val="0012148B"/>
    <w:rsid w:val="001244C4"/>
    <w:rsid w:val="00126947"/>
    <w:rsid w:val="00134B68"/>
    <w:rsid w:val="00147D71"/>
    <w:rsid w:val="001501D2"/>
    <w:rsid w:val="00156C24"/>
    <w:rsid w:val="00174033"/>
    <w:rsid w:val="00174200"/>
    <w:rsid w:val="00180598"/>
    <w:rsid w:val="00183394"/>
    <w:rsid w:val="00184189"/>
    <w:rsid w:val="00191FC8"/>
    <w:rsid w:val="00196FC0"/>
    <w:rsid w:val="001A4836"/>
    <w:rsid w:val="001B244B"/>
    <w:rsid w:val="001B2800"/>
    <w:rsid w:val="001B43DD"/>
    <w:rsid w:val="001B51D8"/>
    <w:rsid w:val="001D40F7"/>
    <w:rsid w:val="001D415F"/>
    <w:rsid w:val="001D519B"/>
    <w:rsid w:val="001F1018"/>
    <w:rsid w:val="001F2164"/>
    <w:rsid w:val="0020319C"/>
    <w:rsid w:val="002037F9"/>
    <w:rsid w:val="00223C84"/>
    <w:rsid w:val="00240E09"/>
    <w:rsid w:val="002417BE"/>
    <w:rsid w:val="00246F84"/>
    <w:rsid w:val="0025054E"/>
    <w:rsid w:val="00261872"/>
    <w:rsid w:val="002618BD"/>
    <w:rsid w:val="00264E21"/>
    <w:rsid w:val="00265703"/>
    <w:rsid w:val="00270005"/>
    <w:rsid w:val="0028181F"/>
    <w:rsid w:val="002A3BC1"/>
    <w:rsid w:val="002A5BDE"/>
    <w:rsid w:val="002C0EBE"/>
    <w:rsid w:val="002C29F9"/>
    <w:rsid w:val="002C3B2C"/>
    <w:rsid w:val="002E1309"/>
    <w:rsid w:val="002F34A7"/>
    <w:rsid w:val="0031495F"/>
    <w:rsid w:val="003279ED"/>
    <w:rsid w:val="00346909"/>
    <w:rsid w:val="0035539B"/>
    <w:rsid w:val="003557C0"/>
    <w:rsid w:val="003658A4"/>
    <w:rsid w:val="00366ECE"/>
    <w:rsid w:val="00383D02"/>
    <w:rsid w:val="00387FFA"/>
    <w:rsid w:val="00391A5C"/>
    <w:rsid w:val="00393B09"/>
    <w:rsid w:val="00396FD6"/>
    <w:rsid w:val="003C2025"/>
    <w:rsid w:val="003C4153"/>
    <w:rsid w:val="003E5EC4"/>
    <w:rsid w:val="003F4D87"/>
    <w:rsid w:val="00411C40"/>
    <w:rsid w:val="00416823"/>
    <w:rsid w:val="00441A56"/>
    <w:rsid w:val="00442682"/>
    <w:rsid w:val="00444B3F"/>
    <w:rsid w:val="00447744"/>
    <w:rsid w:val="00456AF7"/>
    <w:rsid w:val="004662F5"/>
    <w:rsid w:val="0047171B"/>
    <w:rsid w:val="004721A5"/>
    <w:rsid w:val="00474762"/>
    <w:rsid w:val="00480FBC"/>
    <w:rsid w:val="00492352"/>
    <w:rsid w:val="00493F8F"/>
    <w:rsid w:val="004B2439"/>
    <w:rsid w:val="004B5EFA"/>
    <w:rsid w:val="004D77A6"/>
    <w:rsid w:val="004E733E"/>
    <w:rsid w:val="004F0033"/>
    <w:rsid w:val="004F5F1E"/>
    <w:rsid w:val="00502519"/>
    <w:rsid w:val="00502989"/>
    <w:rsid w:val="00514A5F"/>
    <w:rsid w:val="00516F6B"/>
    <w:rsid w:val="00530113"/>
    <w:rsid w:val="00560449"/>
    <w:rsid w:val="00560900"/>
    <w:rsid w:val="00576A84"/>
    <w:rsid w:val="005B5816"/>
    <w:rsid w:val="005E2131"/>
    <w:rsid w:val="00615E4B"/>
    <w:rsid w:val="006413FE"/>
    <w:rsid w:val="00654536"/>
    <w:rsid w:val="00656A7E"/>
    <w:rsid w:val="00660106"/>
    <w:rsid w:val="0067501F"/>
    <w:rsid w:val="006802A4"/>
    <w:rsid w:val="006836A4"/>
    <w:rsid w:val="00683735"/>
    <w:rsid w:val="00692F72"/>
    <w:rsid w:val="00697F08"/>
    <w:rsid w:val="006A4ACB"/>
    <w:rsid w:val="006C0B60"/>
    <w:rsid w:val="006D4FD0"/>
    <w:rsid w:val="006D6B3B"/>
    <w:rsid w:val="006E37B1"/>
    <w:rsid w:val="006E3FBA"/>
    <w:rsid w:val="0070620F"/>
    <w:rsid w:val="00711B83"/>
    <w:rsid w:val="00715267"/>
    <w:rsid w:val="00725568"/>
    <w:rsid w:val="007255FA"/>
    <w:rsid w:val="00737F7B"/>
    <w:rsid w:val="007521AE"/>
    <w:rsid w:val="00764965"/>
    <w:rsid w:val="00771CBB"/>
    <w:rsid w:val="00775C9C"/>
    <w:rsid w:val="00776BFC"/>
    <w:rsid w:val="0078489B"/>
    <w:rsid w:val="007A4C12"/>
    <w:rsid w:val="007A708A"/>
    <w:rsid w:val="007D2D6C"/>
    <w:rsid w:val="007D722B"/>
    <w:rsid w:val="007E4239"/>
    <w:rsid w:val="007F01FD"/>
    <w:rsid w:val="007F0FFE"/>
    <w:rsid w:val="007F76B0"/>
    <w:rsid w:val="007F7973"/>
    <w:rsid w:val="00801F82"/>
    <w:rsid w:val="00821867"/>
    <w:rsid w:val="00822047"/>
    <w:rsid w:val="00823C70"/>
    <w:rsid w:val="008364E0"/>
    <w:rsid w:val="0084151A"/>
    <w:rsid w:val="00843CC6"/>
    <w:rsid w:val="00860BF8"/>
    <w:rsid w:val="0088340B"/>
    <w:rsid w:val="00890CE0"/>
    <w:rsid w:val="00890E28"/>
    <w:rsid w:val="00892D6C"/>
    <w:rsid w:val="008B5CEA"/>
    <w:rsid w:val="008E19DE"/>
    <w:rsid w:val="008E1EE4"/>
    <w:rsid w:val="008F4F70"/>
    <w:rsid w:val="00904E44"/>
    <w:rsid w:val="00920693"/>
    <w:rsid w:val="009225AC"/>
    <w:rsid w:val="00922F1F"/>
    <w:rsid w:val="00924377"/>
    <w:rsid w:val="00930482"/>
    <w:rsid w:val="009307E7"/>
    <w:rsid w:val="009408DB"/>
    <w:rsid w:val="009420DE"/>
    <w:rsid w:val="00942D87"/>
    <w:rsid w:val="0094317B"/>
    <w:rsid w:val="009759CC"/>
    <w:rsid w:val="009772CF"/>
    <w:rsid w:val="00977A12"/>
    <w:rsid w:val="00981553"/>
    <w:rsid w:val="009837BF"/>
    <w:rsid w:val="00995DF7"/>
    <w:rsid w:val="009A297D"/>
    <w:rsid w:val="009B3FD5"/>
    <w:rsid w:val="009D1625"/>
    <w:rsid w:val="009D2708"/>
    <w:rsid w:val="009E21E1"/>
    <w:rsid w:val="009E3950"/>
    <w:rsid w:val="009E74A9"/>
    <w:rsid w:val="009E7734"/>
    <w:rsid w:val="009F2A7B"/>
    <w:rsid w:val="00A05428"/>
    <w:rsid w:val="00A06750"/>
    <w:rsid w:val="00A101E8"/>
    <w:rsid w:val="00A26353"/>
    <w:rsid w:val="00A35836"/>
    <w:rsid w:val="00A45118"/>
    <w:rsid w:val="00A67788"/>
    <w:rsid w:val="00A83678"/>
    <w:rsid w:val="00A903B8"/>
    <w:rsid w:val="00A90667"/>
    <w:rsid w:val="00A9118B"/>
    <w:rsid w:val="00A93844"/>
    <w:rsid w:val="00A93B66"/>
    <w:rsid w:val="00AA16A3"/>
    <w:rsid w:val="00AA3D13"/>
    <w:rsid w:val="00AC1265"/>
    <w:rsid w:val="00AF7A04"/>
    <w:rsid w:val="00B03354"/>
    <w:rsid w:val="00B16253"/>
    <w:rsid w:val="00B258EE"/>
    <w:rsid w:val="00B31BF4"/>
    <w:rsid w:val="00B567DE"/>
    <w:rsid w:val="00B604E4"/>
    <w:rsid w:val="00B97B8F"/>
    <w:rsid w:val="00BB03C5"/>
    <w:rsid w:val="00BD00C3"/>
    <w:rsid w:val="00BD405B"/>
    <w:rsid w:val="00BE4B17"/>
    <w:rsid w:val="00BE4C32"/>
    <w:rsid w:val="00BF065C"/>
    <w:rsid w:val="00C10B72"/>
    <w:rsid w:val="00C14111"/>
    <w:rsid w:val="00C20530"/>
    <w:rsid w:val="00C24A02"/>
    <w:rsid w:val="00C348E4"/>
    <w:rsid w:val="00C43C19"/>
    <w:rsid w:val="00C44B0C"/>
    <w:rsid w:val="00C4679F"/>
    <w:rsid w:val="00C53DF9"/>
    <w:rsid w:val="00C74A0E"/>
    <w:rsid w:val="00C84EEA"/>
    <w:rsid w:val="00C93E19"/>
    <w:rsid w:val="00CA1E9B"/>
    <w:rsid w:val="00CC3FCA"/>
    <w:rsid w:val="00CE4856"/>
    <w:rsid w:val="00D24C76"/>
    <w:rsid w:val="00D627CB"/>
    <w:rsid w:val="00D673CB"/>
    <w:rsid w:val="00D9356F"/>
    <w:rsid w:val="00DB4240"/>
    <w:rsid w:val="00DC7B6D"/>
    <w:rsid w:val="00DC7C3A"/>
    <w:rsid w:val="00DD1F6B"/>
    <w:rsid w:val="00DE486A"/>
    <w:rsid w:val="00DE7760"/>
    <w:rsid w:val="00DF5B20"/>
    <w:rsid w:val="00E13C43"/>
    <w:rsid w:val="00E13C96"/>
    <w:rsid w:val="00E267AB"/>
    <w:rsid w:val="00E35686"/>
    <w:rsid w:val="00E42C56"/>
    <w:rsid w:val="00E62C3F"/>
    <w:rsid w:val="00E768E5"/>
    <w:rsid w:val="00E83E99"/>
    <w:rsid w:val="00E966AF"/>
    <w:rsid w:val="00E97E09"/>
    <w:rsid w:val="00ED58EB"/>
    <w:rsid w:val="00F15831"/>
    <w:rsid w:val="00F34881"/>
    <w:rsid w:val="00F41036"/>
    <w:rsid w:val="00F46309"/>
    <w:rsid w:val="00F502E2"/>
    <w:rsid w:val="00F50E6A"/>
    <w:rsid w:val="00F73C34"/>
    <w:rsid w:val="00F817C8"/>
    <w:rsid w:val="00F92145"/>
    <w:rsid w:val="00F96A3F"/>
    <w:rsid w:val="00FA1C5F"/>
    <w:rsid w:val="00FB32CF"/>
    <w:rsid w:val="00FB55CB"/>
    <w:rsid w:val="00FB712C"/>
    <w:rsid w:val="00FC393A"/>
    <w:rsid w:val="00FC3D30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  <w:style w:type="character" w:styleId="aa">
    <w:name w:val="Hyperlink"/>
    <w:basedOn w:val="a0"/>
    <w:uiPriority w:val="99"/>
    <w:unhideWhenUsed/>
    <w:rsid w:val="006C0B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  <w:style w:type="character" w:styleId="aa">
    <w:name w:val="Hyperlink"/>
    <w:basedOn w:val="a0"/>
    <w:uiPriority w:val="99"/>
    <w:unhideWhenUsed/>
    <w:rsid w:val="006C0B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0846D53AB2AE471DBC44956BB48F4F1CC3829A1F1679AF76437D35FC8C09D7FFD297A9EACBEE01955D8A7A205n4H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502489569E9D02CD780E9109C419FA26B8BF303FD6F76D9757041DA982D57199B2A588A1DA1200BEB318E99ADeEx0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B4D18BF6947F0D144021C17A420EA73A625A496EE349C8C2F1F849551D88A060FA0C430BE34BBB4A8A2F49FD0S5uF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B6525961AAA02A5FBC8575E25AD53C76F7206C94B9D5246928EF6C232B2061CF37FA098FBA5E42D0FC52CEBE8A1bA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1E6D6BEB2CFDA878F9F28E1D11E9BC9C91AB45273148CA5A4FB64F428F335AF9E088A3B287845905BF19FA690SEBBJ" TargetMode="External"/><Relationship Id="rId14" Type="http://schemas.openxmlformats.org/officeDocument/2006/relationships/hyperlink" Target="consultantplus://offline/ref=67F18B710DD83B99036717C5CFA7DC7534D17C835519113C9590C8B4E409825D5B70863CD15D1834DAEC98383F7Dt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8A333-8942-42CA-8FCB-BCFB7085C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Каверина Ульяна Сергеевна</dc:creator>
  <cp:lastModifiedBy>Сибаева Карина Назыфовна</cp:lastModifiedBy>
  <cp:revision>10</cp:revision>
  <cp:lastPrinted>2019-04-29T06:09:00Z</cp:lastPrinted>
  <dcterms:created xsi:type="dcterms:W3CDTF">2019-04-24T06:38:00Z</dcterms:created>
  <dcterms:modified xsi:type="dcterms:W3CDTF">2019-04-29T06:52:00Z</dcterms:modified>
</cp:coreProperties>
</file>